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76" w:rsidRDefault="007C5876" w:rsidP="007C5876">
      <w:pPr>
        <w:pStyle w:val="1"/>
        <w:numPr>
          <w:ilvl w:val="2"/>
          <w:numId w:val="2"/>
        </w:numPr>
        <w:tabs>
          <w:tab w:val="left" w:pos="3314"/>
        </w:tabs>
        <w:ind w:left="3313"/>
      </w:pPr>
      <w:bookmarkStart w:id="0" w:name="_TOC_250034"/>
      <w:r>
        <w:t>Конструктивные</w:t>
      </w:r>
      <w:r>
        <w:rPr>
          <w:spacing w:val="-6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bookmarkEnd w:id="0"/>
      <w:r>
        <w:t>зданий</w:t>
      </w:r>
    </w:p>
    <w:p w:rsidR="007C5876" w:rsidRDefault="007C5876" w:rsidP="007C5876">
      <w:pPr>
        <w:pStyle w:val="a5"/>
        <w:spacing w:before="9"/>
        <w:ind w:left="0"/>
        <w:rPr>
          <w:b/>
          <w:sz w:val="38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807"/>
        </w:tabs>
        <w:ind w:hanging="706"/>
      </w:pPr>
      <w:bookmarkStart w:id="1" w:name="_TOC_250033"/>
      <w:bookmarkEnd w:id="1"/>
      <w:r>
        <w:t>Фундаменты</w:t>
      </w:r>
    </w:p>
    <w:p w:rsidR="007C5876" w:rsidRDefault="007C5876" w:rsidP="007C5876">
      <w:pPr>
        <w:pStyle w:val="a5"/>
        <w:spacing w:before="6"/>
        <w:ind w:left="0"/>
        <w:rPr>
          <w:b/>
          <w:sz w:val="37"/>
        </w:rPr>
      </w:pPr>
    </w:p>
    <w:p w:rsidR="007C5876" w:rsidRDefault="007C5876" w:rsidP="007C5876">
      <w:pPr>
        <w:pStyle w:val="a5"/>
        <w:spacing w:line="360" w:lineRule="auto"/>
        <w:ind w:right="552" w:firstLine="456"/>
        <w:jc w:val="both"/>
      </w:pPr>
      <w:r>
        <w:rPr>
          <w:i/>
        </w:rPr>
        <w:t xml:space="preserve">Фундаменты </w:t>
      </w:r>
      <w:r>
        <w:t>служат для передачи постоянных и временных нагрузок на</w:t>
      </w:r>
      <w:r>
        <w:rPr>
          <w:spacing w:val="1"/>
        </w:rPr>
        <w:t xml:space="preserve"> </w:t>
      </w:r>
      <w:r>
        <w:t>грунт.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подземными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устраиваются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стенами и</w:t>
      </w:r>
      <w:r>
        <w:rPr>
          <w:spacing w:val="1"/>
        </w:rPr>
        <w:t xml:space="preserve"> </w:t>
      </w:r>
      <w:r>
        <w:t>столбами.</w:t>
      </w:r>
    </w:p>
    <w:p w:rsidR="007C5876" w:rsidRDefault="007C5876" w:rsidP="007C5876">
      <w:pPr>
        <w:pStyle w:val="a5"/>
        <w:spacing w:line="360" w:lineRule="auto"/>
        <w:ind w:right="551" w:firstLine="456"/>
        <w:jc w:val="both"/>
      </w:pPr>
      <w:r>
        <w:t>Плоскость, которой фундамент опирается на грунт, называется подошвой</w:t>
      </w:r>
      <w:r>
        <w:rPr>
          <w:spacing w:val="1"/>
        </w:rPr>
        <w:t xml:space="preserve"> </w:t>
      </w:r>
      <w:r>
        <w:t>фундамента,</w:t>
      </w:r>
      <w:r>
        <w:rPr>
          <w:spacing w:val="50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грунт,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который</w:t>
      </w:r>
      <w:r>
        <w:rPr>
          <w:spacing w:val="47"/>
        </w:rPr>
        <w:t xml:space="preserve"> </w:t>
      </w:r>
      <w:r>
        <w:t>передается</w:t>
      </w:r>
      <w:r>
        <w:rPr>
          <w:spacing w:val="49"/>
        </w:rPr>
        <w:t xml:space="preserve"> </w:t>
      </w:r>
      <w:r>
        <w:t>нагрузка</w:t>
      </w:r>
      <w:r>
        <w:rPr>
          <w:spacing w:val="48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фундамента,</w:t>
      </w:r>
      <w:r>
        <w:rPr>
          <w:spacing w:val="54"/>
        </w:rPr>
        <w:t xml:space="preserve"> </w:t>
      </w:r>
      <w:r>
        <w:t>–</w:t>
      </w:r>
    </w:p>
    <w:p w:rsidR="007C5876" w:rsidRDefault="007C5876" w:rsidP="007C5876">
      <w:pPr>
        <w:pStyle w:val="a5"/>
        <w:spacing w:before="89"/>
        <w:ind w:left="0"/>
      </w:pPr>
      <w:r>
        <w:t>основанием.</w:t>
      </w:r>
    </w:p>
    <w:p w:rsidR="007C5876" w:rsidRDefault="007C5876" w:rsidP="007C5876">
      <w:pPr>
        <w:pStyle w:val="a5"/>
        <w:spacing w:before="163" w:line="360" w:lineRule="auto"/>
        <w:ind w:right="550" w:firstLine="456"/>
        <w:jc w:val="both"/>
      </w:pPr>
      <w:r>
        <w:t>Основание должно обладать достаточной прочностью.</w:t>
      </w:r>
      <w:r>
        <w:rPr>
          <w:spacing w:val="1"/>
        </w:rPr>
        <w:t xml:space="preserve"> </w:t>
      </w:r>
      <w:r>
        <w:t>Прочность грунта</w:t>
      </w:r>
      <w:r>
        <w:rPr>
          <w:spacing w:val="1"/>
        </w:rPr>
        <w:t xml:space="preserve"> </w:t>
      </w:r>
      <w:r>
        <w:t>зависит от его минералогического состава, геологического строения, плотности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присутствия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влаги.</w:t>
      </w:r>
      <w:r>
        <w:rPr>
          <w:spacing w:val="1"/>
        </w:rPr>
        <w:t xml:space="preserve"> </w:t>
      </w:r>
      <w:r>
        <w:t>Верхние</w:t>
      </w:r>
      <w:r>
        <w:rPr>
          <w:spacing w:val="1"/>
        </w:rPr>
        <w:t xml:space="preserve"> </w:t>
      </w:r>
      <w:r>
        <w:t>слои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коры,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примеси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подвергающиеся</w:t>
      </w:r>
      <w:r>
        <w:rPr>
          <w:spacing w:val="1"/>
        </w:rPr>
        <w:t xml:space="preserve"> </w:t>
      </w:r>
      <w:r>
        <w:t>выветриванию,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прочностью.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подошву</w:t>
      </w:r>
      <w:r>
        <w:rPr>
          <w:spacing w:val="1"/>
        </w:rPr>
        <w:t xml:space="preserve"> </w:t>
      </w:r>
      <w:r>
        <w:t>фундамента</w:t>
      </w:r>
      <w:r>
        <w:rPr>
          <w:spacing w:val="1"/>
        </w:rPr>
        <w:t xml:space="preserve"> </w:t>
      </w:r>
      <w:r>
        <w:t>приходится</w:t>
      </w:r>
      <w:r>
        <w:rPr>
          <w:spacing w:val="-67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(или,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говорят,</w:t>
      </w:r>
      <w:r>
        <w:rPr>
          <w:spacing w:val="1"/>
        </w:rPr>
        <w:t xml:space="preserve"> </w:t>
      </w:r>
      <w:r>
        <w:t>«закладывать»)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глубине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поверхности земли.</w:t>
      </w:r>
    </w:p>
    <w:p w:rsidR="007C5876" w:rsidRDefault="007C5876" w:rsidP="007C5876">
      <w:pPr>
        <w:pStyle w:val="a5"/>
        <w:tabs>
          <w:tab w:val="left" w:pos="669"/>
          <w:tab w:val="left" w:pos="2089"/>
          <w:tab w:val="left" w:pos="2185"/>
          <w:tab w:val="left" w:pos="2530"/>
          <w:tab w:val="left" w:pos="2603"/>
          <w:tab w:val="left" w:pos="2958"/>
          <w:tab w:val="left" w:pos="3509"/>
          <w:tab w:val="left" w:pos="3572"/>
          <w:tab w:val="left" w:pos="4085"/>
          <w:tab w:val="left" w:pos="5087"/>
          <w:tab w:val="left" w:pos="5131"/>
          <w:tab w:val="left" w:pos="5664"/>
          <w:tab w:val="left" w:pos="5740"/>
          <w:tab w:val="left" w:pos="6067"/>
          <w:tab w:val="left" w:pos="6829"/>
          <w:tab w:val="left" w:pos="7304"/>
          <w:tab w:val="left" w:pos="7549"/>
          <w:tab w:val="left" w:pos="7825"/>
          <w:tab w:val="left" w:pos="8201"/>
          <w:tab w:val="left" w:pos="9016"/>
          <w:tab w:val="left" w:pos="9074"/>
          <w:tab w:val="left" w:pos="9643"/>
        </w:tabs>
        <w:spacing w:line="360" w:lineRule="auto"/>
        <w:ind w:right="549" w:firstLine="456"/>
        <w:jc w:val="right"/>
      </w:pPr>
      <w:r>
        <w:t>Минимально</w:t>
      </w:r>
      <w:r>
        <w:rPr>
          <w:spacing w:val="60"/>
        </w:rPr>
        <w:t xml:space="preserve"> </w:t>
      </w:r>
      <w:r>
        <w:t>необходимая</w:t>
      </w:r>
      <w:r>
        <w:rPr>
          <w:spacing w:val="57"/>
        </w:rPr>
        <w:t xml:space="preserve"> </w:t>
      </w:r>
      <w:r>
        <w:t>величина</w:t>
      </w:r>
      <w:r>
        <w:rPr>
          <w:spacing w:val="62"/>
        </w:rPr>
        <w:t xml:space="preserve"> </w:t>
      </w:r>
      <w:r>
        <w:t>заглубления</w:t>
      </w:r>
      <w:r>
        <w:rPr>
          <w:spacing w:val="62"/>
        </w:rPr>
        <w:t xml:space="preserve"> </w:t>
      </w:r>
      <w:r>
        <w:t>подошвы</w:t>
      </w:r>
      <w:r>
        <w:rPr>
          <w:spacing w:val="60"/>
        </w:rPr>
        <w:t xml:space="preserve"> </w:t>
      </w:r>
      <w:r>
        <w:t>фундамента</w:t>
      </w:r>
      <w:r>
        <w:rPr>
          <w:spacing w:val="6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грунт</w:t>
      </w:r>
      <w:r>
        <w:rPr>
          <w:spacing w:val="10"/>
        </w:rPr>
        <w:t xml:space="preserve"> </w:t>
      </w:r>
      <w:r>
        <w:t>определяется</w:t>
      </w:r>
      <w:r>
        <w:rPr>
          <w:spacing w:val="13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только</w:t>
      </w:r>
      <w:r>
        <w:rPr>
          <w:spacing w:val="12"/>
        </w:rPr>
        <w:t xml:space="preserve"> </w:t>
      </w:r>
      <w:r>
        <w:t>прочностью</w:t>
      </w:r>
      <w:r>
        <w:rPr>
          <w:spacing w:val="11"/>
        </w:rPr>
        <w:t xml:space="preserve"> </w:t>
      </w:r>
      <w:r>
        <w:t>соответствующего</w:t>
      </w:r>
      <w:r>
        <w:rPr>
          <w:spacing w:val="17"/>
        </w:rPr>
        <w:t xml:space="preserve"> </w:t>
      </w:r>
      <w:r>
        <w:t>пласта</w:t>
      </w:r>
      <w:r>
        <w:rPr>
          <w:spacing w:val="13"/>
        </w:rPr>
        <w:t xml:space="preserve"> </w:t>
      </w:r>
      <w:r>
        <w:t>грунта,</w:t>
      </w:r>
      <w:r>
        <w:rPr>
          <w:spacing w:val="14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и</w:t>
      </w:r>
      <w:r>
        <w:tab/>
        <w:t>климатическими</w:t>
      </w:r>
      <w:r>
        <w:tab/>
        <w:t>особенностями,</w:t>
      </w:r>
      <w:r>
        <w:tab/>
      </w:r>
      <w:r>
        <w:tab/>
        <w:t>обусловливающими</w:t>
      </w:r>
      <w:r>
        <w:tab/>
      </w:r>
      <w:r>
        <w:tab/>
        <w:t>промерзание</w:t>
      </w:r>
      <w:r>
        <w:tab/>
        <w:t>и,</w:t>
      </w:r>
      <w:r>
        <w:rPr>
          <w:spacing w:val="-67"/>
        </w:rPr>
        <w:t xml:space="preserve"> </w:t>
      </w:r>
      <w:r>
        <w:t>следовательно, возможность деформации верхних слоев грунта в зимнее время.</w:t>
      </w:r>
      <w:r>
        <w:rPr>
          <w:spacing w:val="1"/>
        </w:rPr>
        <w:t xml:space="preserve"> </w:t>
      </w:r>
      <w:r>
        <w:t>Подошва</w:t>
      </w:r>
      <w:r>
        <w:rPr>
          <w:spacing w:val="122"/>
        </w:rPr>
        <w:t xml:space="preserve"> </w:t>
      </w:r>
      <w:r>
        <w:t>фундамента</w:t>
      </w:r>
      <w:r>
        <w:rPr>
          <w:spacing w:val="122"/>
        </w:rPr>
        <w:t xml:space="preserve"> </w:t>
      </w:r>
      <w:r>
        <w:t>должна</w:t>
      </w:r>
      <w:r>
        <w:rPr>
          <w:spacing w:val="122"/>
        </w:rPr>
        <w:t xml:space="preserve"> </w:t>
      </w:r>
      <w:r>
        <w:t>иметь</w:t>
      </w:r>
      <w:r>
        <w:rPr>
          <w:spacing w:val="125"/>
        </w:rPr>
        <w:t xml:space="preserve"> </w:t>
      </w:r>
      <w:r>
        <w:t>такую</w:t>
      </w:r>
      <w:r>
        <w:tab/>
        <w:t>площадь,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нагрузка,</w:t>
      </w:r>
      <w:r>
        <w:rPr>
          <w:spacing w:val="1"/>
        </w:rPr>
        <w:t xml:space="preserve"> </w:t>
      </w:r>
      <w:r>
        <w:t>передаваемая</w:t>
      </w:r>
      <w:r>
        <w:tab/>
        <w:t>на</w:t>
      </w:r>
      <w:r>
        <w:tab/>
      </w:r>
      <w:r>
        <w:tab/>
        <w:t>грунт,</w:t>
      </w:r>
      <w:r>
        <w:tab/>
      </w:r>
      <w:r>
        <w:tab/>
        <w:t>не</w:t>
      </w:r>
      <w:r>
        <w:tab/>
        <w:t>превышала</w:t>
      </w:r>
      <w:r>
        <w:tab/>
        <w:t>допускаемого</w:t>
      </w:r>
      <w:r>
        <w:tab/>
        <w:t>для</w:t>
      </w:r>
      <w:r>
        <w:tab/>
        <w:t>этого</w:t>
      </w:r>
      <w:r>
        <w:tab/>
      </w:r>
      <w:r>
        <w:tab/>
        <w:t>грунта</w:t>
      </w:r>
      <w:r>
        <w:rPr>
          <w:spacing w:val="-67"/>
        </w:rPr>
        <w:t xml:space="preserve"> </w:t>
      </w:r>
      <w:r>
        <w:t>напряжения,</w:t>
      </w:r>
      <w:r>
        <w:rPr>
          <w:spacing w:val="22"/>
        </w:rPr>
        <w:t xml:space="preserve"> </w:t>
      </w:r>
      <w:r>
        <w:t>составляющего</w:t>
      </w:r>
      <w:r>
        <w:rPr>
          <w:spacing w:val="20"/>
        </w:rPr>
        <w:t xml:space="preserve"> </w:t>
      </w:r>
      <w:r>
        <w:t>обычно</w:t>
      </w:r>
      <w:r>
        <w:rPr>
          <w:spacing w:val="20"/>
        </w:rPr>
        <w:t xml:space="preserve"> </w:t>
      </w:r>
      <w:r>
        <w:t>1-3</w:t>
      </w:r>
      <w:r>
        <w:rPr>
          <w:spacing w:val="20"/>
        </w:rPr>
        <w:t xml:space="preserve"> </w:t>
      </w:r>
      <w:r>
        <w:t>кг/см</w:t>
      </w:r>
      <w:proofErr w:type="gramStart"/>
      <w:r>
        <w:rPr>
          <w:vertAlign w:val="superscript"/>
        </w:rPr>
        <w:t>2</w:t>
      </w:r>
      <w:proofErr w:type="gramEnd"/>
      <w:r>
        <w:t>.</w:t>
      </w:r>
      <w:r>
        <w:rPr>
          <w:spacing w:val="22"/>
        </w:rPr>
        <w:t xml:space="preserve"> </w:t>
      </w:r>
      <w:r>
        <w:t>Если</w:t>
      </w:r>
      <w:r>
        <w:rPr>
          <w:spacing w:val="24"/>
        </w:rPr>
        <w:t xml:space="preserve"> </w:t>
      </w:r>
      <w:r>
        <w:t>здание</w:t>
      </w:r>
      <w:r>
        <w:rPr>
          <w:spacing w:val="21"/>
        </w:rPr>
        <w:t xml:space="preserve"> </w:t>
      </w:r>
      <w:r>
        <w:t>имеет</w:t>
      </w:r>
      <w:r>
        <w:rPr>
          <w:spacing w:val="18"/>
        </w:rPr>
        <w:t xml:space="preserve"> </w:t>
      </w:r>
      <w:r>
        <w:t>подвал</w:t>
      </w:r>
      <w:r>
        <w:rPr>
          <w:spacing w:val="-67"/>
        </w:rPr>
        <w:t xml:space="preserve"> </w:t>
      </w:r>
      <w:r>
        <w:t>(заглубленные</w:t>
      </w:r>
      <w:r>
        <w:tab/>
      </w:r>
      <w:r>
        <w:tab/>
        <w:t>в</w:t>
      </w:r>
      <w:r>
        <w:tab/>
        <w:t>землю</w:t>
      </w:r>
      <w:r>
        <w:tab/>
        <w:t>помещения</w:t>
      </w:r>
      <w:r>
        <w:tab/>
        <w:t>или</w:t>
      </w:r>
      <w:r>
        <w:tab/>
      </w:r>
      <w:r>
        <w:tab/>
        <w:t>этажи),</w:t>
      </w:r>
      <w:r>
        <w:tab/>
        <w:t>то</w:t>
      </w:r>
      <w:r>
        <w:tab/>
        <w:t>фундаменты</w:t>
      </w:r>
      <w:r>
        <w:tab/>
        <w:t>служат</w:t>
      </w:r>
      <w:r>
        <w:rPr>
          <w:spacing w:val="-67"/>
        </w:rPr>
        <w:t xml:space="preserve"> </w:t>
      </w:r>
      <w:r>
        <w:t>одновременно стенами подвала. В этом случае глубина заложения фундаментов</w:t>
      </w:r>
      <w:r>
        <w:rPr>
          <w:spacing w:val="-67"/>
        </w:rPr>
        <w:t xml:space="preserve"> </w:t>
      </w:r>
      <w:r>
        <w:t>зависит</w:t>
      </w:r>
      <w:r>
        <w:rPr>
          <w:spacing w:val="68"/>
        </w:rPr>
        <w:t xml:space="preserve"> </w:t>
      </w:r>
      <w:r>
        <w:t>от</w:t>
      </w:r>
      <w:r>
        <w:rPr>
          <w:spacing w:val="68"/>
        </w:rPr>
        <w:t xml:space="preserve"> </w:t>
      </w:r>
      <w:r>
        <w:t>высоты</w:t>
      </w:r>
      <w:r>
        <w:rPr>
          <w:spacing w:val="66"/>
        </w:rPr>
        <w:t xml:space="preserve"> </w:t>
      </w:r>
      <w:r>
        <w:t>подвальных</w:t>
      </w:r>
      <w:r>
        <w:rPr>
          <w:spacing w:val="64"/>
        </w:rPr>
        <w:t xml:space="preserve"> </w:t>
      </w:r>
      <w:r>
        <w:t>помещений.</w:t>
      </w:r>
      <w:r>
        <w:rPr>
          <w:spacing w:val="67"/>
        </w:rPr>
        <w:t xml:space="preserve"> </w:t>
      </w:r>
      <w:r>
        <w:t>Фундаменты</w:t>
      </w:r>
      <w:r>
        <w:rPr>
          <w:spacing w:val="66"/>
        </w:rPr>
        <w:t xml:space="preserve"> </w:t>
      </w:r>
      <w:r>
        <w:t>обычно</w:t>
      </w:r>
      <w:r>
        <w:rPr>
          <w:spacing w:val="64"/>
        </w:rPr>
        <w:t xml:space="preserve"> </w:t>
      </w:r>
      <w:r>
        <w:t>делают</w:t>
      </w:r>
      <w:r>
        <w:rPr>
          <w:spacing w:val="64"/>
        </w:rPr>
        <w:t xml:space="preserve"> </w:t>
      </w:r>
      <w:proofErr w:type="gramStart"/>
      <w:r>
        <w:t>из</w:t>
      </w:r>
      <w:proofErr w:type="gramEnd"/>
    </w:p>
    <w:p w:rsidR="007C5876" w:rsidRDefault="007C5876" w:rsidP="007C5876">
      <w:pPr>
        <w:pStyle w:val="a5"/>
        <w:spacing w:line="321" w:lineRule="exact"/>
      </w:pPr>
      <w:r>
        <w:t>водостойкого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(бетонных</w:t>
      </w:r>
      <w:r>
        <w:rPr>
          <w:spacing w:val="-8"/>
        </w:rPr>
        <w:t xml:space="preserve"> </w:t>
      </w:r>
      <w:r>
        <w:t>блоков,</w:t>
      </w:r>
      <w:r>
        <w:rPr>
          <w:spacing w:val="-1"/>
        </w:rPr>
        <w:t xml:space="preserve"> </w:t>
      </w:r>
      <w:r>
        <w:t>бетона,</w:t>
      </w:r>
      <w:r>
        <w:rPr>
          <w:spacing w:val="-1"/>
        </w:rPr>
        <w:t xml:space="preserve"> </w:t>
      </w:r>
      <w:r>
        <w:t>естественного</w:t>
      </w:r>
      <w:r>
        <w:rPr>
          <w:spacing w:val="-3"/>
        </w:rPr>
        <w:t xml:space="preserve"> </w:t>
      </w:r>
      <w:r>
        <w:t>камня).</w:t>
      </w:r>
    </w:p>
    <w:p w:rsidR="007C5876" w:rsidRDefault="007C5876" w:rsidP="007C5876">
      <w:pPr>
        <w:pStyle w:val="a5"/>
        <w:ind w:left="0"/>
        <w:rPr>
          <w:sz w:val="39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985"/>
        </w:tabs>
        <w:spacing w:before="1"/>
        <w:ind w:left="4984" w:hanging="706"/>
      </w:pPr>
      <w:bookmarkStart w:id="2" w:name="_TOC_250032"/>
      <w:bookmarkEnd w:id="2"/>
      <w:r>
        <w:t>Стены</w:t>
      </w:r>
    </w:p>
    <w:p w:rsidR="007C5876" w:rsidRDefault="007C5876" w:rsidP="007C5876">
      <w:pPr>
        <w:pStyle w:val="a5"/>
        <w:spacing w:before="6"/>
        <w:ind w:left="0"/>
        <w:rPr>
          <w:b/>
          <w:sz w:val="37"/>
        </w:rPr>
      </w:pPr>
    </w:p>
    <w:p w:rsidR="007C5876" w:rsidRDefault="007C5876" w:rsidP="007C5876">
      <w:pPr>
        <w:pStyle w:val="a5"/>
        <w:ind w:left="688"/>
        <w:jc w:val="both"/>
      </w:pPr>
      <w:r>
        <w:rPr>
          <w:i/>
        </w:rPr>
        <w:t>Стены</w:t>
      </w:r>
      <w:r>
        <w:rPr>
          <w:i/>
          <w:spacing w:val="36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своему</w:t>
      </w:r>
      <w:r>
        <w:rPr>
          <w:spacing w:val="32"/>
        </w:rPr>
        <w:t xml:space="preserve"> </w:t>
      </w:r>
      <w:r>
        <w:t>назначению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месту</w:t>
      </w:r>
      <w:r>
        <w:rPr>
          <w:spacing w:val="37"/>
        </w:rPr>
        <w:t xml:space="preserve"> </w:t>
      </w:r>
      <w:r>
        <w:t>расположения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здании</w:t>
      </w:r>
      <w:r>
        <w:rPr>
          <w:spacing w:val="37"/>
        </w:rPr>
        <w:t xml:space="preserve"> </w:t>
      </w:r>
      <w:r>
        <w:t>делятся</w:t>
      </w:r>
      <w:r>
        <w:rPr>
          <w:spacing w:val="38"/>
        </w:rPr>
        <w:t xml:space="preserve"> </w:t>
      </w:r>
      <w:proofErr w:type="gramStart"/>
      <w:r>
        <w:t>на</w:t>
      </w:r>
      <w:proofErr w:type="gramEnd"/>
    </w:p>
    <w:p w:rsidR="007C5876" w:rsidRDefault="007C5876" w:rsidP="007C5876">
      <w:pPr>
        <w:spacing w:before="163"/>
        <w:ind w:left="232"/>
        <w:jc w:val="both"/>
        <w:rPr>
          <w:i/>
          <w:sz w:val="28"/>
        </w:rPr>
      </w:pPr>
      <w:r>
        <w:rPr>
          <w:i/>
          <w:sz w:val="28"/>
        </w:rPr>
        <w:t>наружные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внутренние.</w:t>
      </w:r>
    </w:p>
    <w:p w:rsidR="007C5876" w:rsidRDefault="007C5876" w:rsidP="007C5876">
      <w:pPr>
        <w:spacing w:before="158" w:line="360" w:lineRule="auto"/>
        <w:ind w:left="232" w:right="550" w:firstLine="456"/>
        <w:jc w:val="both"/>
        <w:rPr>
          <w:sz w:val="28"/>
        </w:rPr>
      </w:pPr>
      <w:r>
        <w:rPr>
          <w:sz w:val="28"/>
        </w:rPr>
        <w:t xml:space="preserve">Кроме того, по характеру воспринимаемых нагрузок различают </w:t>
      </w:r>
      <w:r>
        <w:rPr>
          <w:i/>
          <w:sz w:val="28"/>
        </w:rPr>
        <w:t>несущие,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самонесущие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 ненесущие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 xml:space="preserve">(навесные) </w:t>
      </w:r>
      <w:r>
        <w:rPr>
          <w:sz w:val="28"/>
        </w:rPr>
        <w:t>стены (рис.</w:t>
      </w:r>
      <w:r>
        <w:rPr>
          <w:spacing w:val="4"/>
          <w:sz w:val="28"/>
        </w:rPr>
        <w:t xml:space="preserve"> </w:t>
      </w:r>
      <w:r>
        <w:rPr>
          <w:sz w:val="28"/>
        </w:rPr>
        <w:t>10).</w:t>
      </w:r>
    </w:p>
    <w:p w:rsidR="007C5876" w:rsidRDefault="007C5876" w:rsidP="007C5876">
      <w:pPr>
        <w:pStyle w:val="a5"/>
        <w:spacing w:line="360" w:lineRule="auto"/>
        <w:ind w:right="547" w:firstLine="456"/>
        <w:jc w:val="both"/>
      </w:pPr>
      <w:r>
        <w:rPr>
          <w:b/>
          <w:i/>
        </w:rPr>
        <w:t>Несущие</w:t>
      </w:r>
      <w:r>
        <w:rPr>
          <w:b/>
          <w:i/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ограждающие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опираемых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7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элементов. Их обычно называют капитальными (в смысле, основными, более</w:t>
      </w:r>
      <w:r>
        <w:rPr>
          <w:spacing w:val="1"/>
        </w:rPr>
        <w:t xml:space="preserve"> </w:t>
      </w:r>
      <w:r>
        <w:t>массивными);</w:t>
      </w:r>
      <w:r>
        <w:rPr>
          <w:spacing w:val="-1"/>
        </w:rPr>
        <w:t xml:space="preserve"> </w:t>
      </w:r>
      <w:r>
        <w:t>они непосредственно опираются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фундаменты.</w:t>
      </w:r>
    </w:p>
    <w:p w:rsidR="007C5876" w:rsidRPr="007C5876" w:rsidRDefault="007C5876" w:rsidP="007C5876">
      <w:pPr>
        <w:spacing w:line="320" w:lineRule="exact"/>
        <w:ind w:left="688"/>
        <w:jc w:val="both"/>
        <w:rPr>
          <w:sz w:val="28"/>
        </w:rPr>
      </w:pPr>
      <w:r>
        <w:rPr>
          <w:b/>
          <w:i/>
          <w:sz w:val="28"/>
        </w:rPr>
        <w:t>Самонесущие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стены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-1"/>
          <w:sz w:val="28"/>
        </w:rPr>
        <w:t xml:space="preserve"> </w:t>
      </w:r>
      <w:r>
        <w:rPr>
          <w:sz w:val="28"/>
        </w:rPr>
        <w:t>ограждающие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но</w:t>
      </w:r>
    </w:p>
    <w:p w:rsidR="007C5876" w:rsidRDefault="007C5876" w:rsidP="007C5876">
      <w:pPr>
        <w:pStyle w:val="a5"/>
        <w:spacing w:before="87" w:line="352" w:lineRule="auto"/>
        <w:ind w:left="0" w:right="555"/>
        <w:jc w:val="both"/>
      </w:pPr>
      <w:r>
        <w:t>воспринимают нагрузку только от собственной массы в пределах всей высоты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 здания</w:t>
      </w:r>
      <w:r>
        <w:rPr>
          <w:spacing w:val="2"/>
        </w:rPr>
        <w:t xml:space="preserve"> </w:t>
      </w:r>
      <w:r>
        <w:t>и также</w:t>
      </w:r>
      <w:r>
        <w:rPr>
          <w:spacing w:val="1"/>
        </w:rPr>
        <w:t xml:space="preserve"> </w:t>
      </w:r>
      <w:r>
        <w:t>опираются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фундаменты.</w:t>
      </w:r>
    </w:p>
    <w:p w:rsidR="007C5876" w:rsidRDefault="007C5876" w:rsidP="007C5876">
      <w:pPr>
        <w:pStyle w:val="a5"/>
        <w:spacing w:before="5" w:line="360" w:lineRule="auto"/>
        <w:ind w:right="553" w:firstLine="456"/>
        <w:jc w:val="both"/>
      </w:pPr>
      <w:r>
        <w:rPr>
          <w:b/>
          <w:i/>
        </w:rPr>
        <w:t xml:space="preserve">Навесные </w:t>
      </w:r>
      <w:r>
        <w:t>стены – конструкции, расчленённые на отдельные элементы и</w:t>
      </w:r>
      <w:r>
        <w:rPr>
          <w:spacing w:val="1"/>
        </w:rPr>
        <w:t xml:space="preserve"> </w:t>
      </w:r>
      <w:r>
        <w:t>навешиваемые на вертикальные или горизонтальные конструкции зданий. Они</w:t>
      </w:r>
      <w:r>
        <w:rPr>
          <w:spacing w:val="1"/>
        </w:rPr>
        <w:t xml:space="preserve"> </w:t>
      </w:r>
      <w:r>
        <w:t>выполняют только ограждающую функцию, а нагрузку от собственной массы</w:t>
      </w:r>
      <w:r>
        <w:rPr>
          <w:spacing w:val="1"/>
        </w:rPr>
        <w:t xml:space="preserve"> </w:t>
      </w:r>
      <w:r>
        <w:t>передают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элементы здания.</w:t>
      </w:r>
    </w:p>
    <w:p w:rsidR="007C5876" w:rsidRDefault="007C5876" w:rsidP="007C5876">
      <w:pPr>
        <w:pStyle w:val="a5"/>
        <w:spacing w:before="3" w:line="352" w:lineRule="auto"/>
        <w:ind w:right="556" w:firstLine="456"/>
        <w:jc w:val="both"/>
      </w:pPr>
      <w:r>
        <w:rPr>
          <w:i/>
        </w:rPr>
        <w:t xml:space="preserve">Внутренние </w:t>
      </w:r>
      <w:r>
        <w:t>стены, как правило, несущие, они разделяют внутренний объём</w:t>
      </w:r>
      <w:r>
        <w:rPr>
          <w:spacing w:val="-67"/>
        </w:rPr>
        <w:t xml:space="preserve"> </w:t>
      </w:r>
      <w:r>
        <w:t>здания на помещения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служат</w:t>
      </w:r>
      <w:r>
        <w:rPr>
          <w:spacing w:val="-2"/>
        </w:rPr>
        <w:t xml:space="preserve"> </w:t>
      </w:r>
      <w:r>
        <w:t>опорами</w:t>
      </w:r>
      <w:r>
        <w:rPr>
          <w:spacing w:val="-1"/>
        </w:rPr>
        <w:t xml:space="preserve"> </w:t>
      </w:r>
      <w:r>
        <w:t>для вышележащих</w:t>
      </w:r>
      <w:r>
        <w:rPr>
          <w:spacing w:val="-5"/>
        </w:rPr>
        <w:t xml:space="preserve"> </w:t>
      </w:r>
      <w:r>
        <w:t>конструкций.</w:t>
      </w:r>
    </w:p>
    <w:p w:rsidR="007C5876" w:rsidRDefault="007C5876" w:rsidP="007C5876">
      <w:pPr>
        <w:pStyle w:val="a5"/>
        <w:spacing w:before="5" w:line="360" w:lineRule="auto"/>
        <w:ind w:right="545" w:firstLine="456"/>
        <w:jc w:val="both"/>
      </w:pPr>
      <w:r>
        <w:t xml:space="preserve">Ненесущие разделительные стенки называются </w:t>
      </w:r>
      <w:r>
        <w:rPr>
          <w:i/>
        </w:rPr>
        <w:t>перегородками</w:t>
      </w:r>
      <w:r>
        <w:t>. Они служат</w:t>
      </w:r>
      <w:r>
        <w:rPr>
          <w:spacing w:val="1"/>
        </w:rPr>
        <w:t xml:space="preserve"> </w:t>
      </w:r>
      <w:r>
        <w:t>для деления в пределах этажа больших, ограниченных капитальными стенами</w:t>
      </w:r>
      <w:r>
        <w:rPr>
          <w:spacing w:val="1"/>
        </w:rPr>
        <w:t xml:space="preserve"> </w:t>
      </w:r>
      <w:r>
        <w:t>помещений, на более мелкие, при этом они опираются на перекрытия и не</w:t>
      </w:r>
      <w:r>
        <w:rPr>
          <w:spacing w:val="1"/>
        </w:rPr>
        <w:t xml:space="preserve"> </w:t>
      </w:r>
      <w:r>
        <w:t>требуют</w:t>
      </w:r>
      <w:r>
        <w:rPr>
          <w:spacing w:val="3"/>
        </w:rPr>
        <w:t xml:space="preserve"> </w:t>
      </w:r>
      <w:r>
        <w:t>устройства</w:t>
      </w:r>
      <w:r>
        <w:rPr>
          <w:spacing w:val="2"/>
        </w:rPr>
        <w:t xml:space="preserve"> </w:t>
      </w:r>
      <w:r>
        <w:t>фундаментов.</w:t>
      </w:r>
    </w:p>
    <w:p w:rsidR="007C5876" w:rsidRDefault="007C5876" w:rsidP="007C5876">
      <w:pPr>
        <w:pStyle w:val="a5"/>
        <w:spacing w:line="360" w:lineRule="auto"/>
        <w:ind w:right="546" w:firstLine="456"/>
        <w:jc w:val="both"/>
      </w:pPr>
      <w:r>
        <w:t>Нижняя</w:t>
      </w:r>
      <w:r>
        <w:rPr>
          <w:spacing w:val="1"/>
        </w:rPr>
        <w:t xml:space="preserve"> </w:t>
      </w:r>
      <w:r>
        <w:t>надземная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наружной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rPr>
          <w:i/>
        </w:rPr>
        <w:t>цоколем</w:t>
      </w:r>
      <w:r>
        <w:rPr>
          <w:b/>
        </w:rPr>
        <w:t>.</w:t>
      </w:r>
      <w:r>
        <w:rPr>
          <w:b/>
          <w:spacing w:val="7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подвергается</w:t>
      </w:r>
      <w:r>
        <w:rPr>
          <w:spacing w:val="-67"/>
        </w:rPr>
        <w:t xml:space="preserve"> </w:t>
      </w:r>
      <w:r>
        <w:t>воздействию брызг от падающих на землю капель дождя и талой воды при</w:t>
      </w:r>
      <w:r>
        <w:rPr>
          <w:spacing w:val="1"/>
        </w:rPr>
        <w:t xml:space="preserve"> </w:t>
      </w:r>
      <w:r>
        <w:t>таянии прилегающего к нему снегового покрова. Эта влага смачивает материал</w:t>
      </w:r>
      <w:r>
        <w:rPr>
          <w:spacing w:val="1"/>
        </w:rPr>
        <w:t xml:space="preserve"> </w:t>
      </w:r>
      <w:r>
        <w:t>цоколя и способствует разрушению его поверхности. Поэтому цоколь делается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spellStart"/>
      <w:r>
        <w:t>влаго</w:t>
      </w:r>
      <w:proofErr w:type="spellEnd"/>
      <w:r>
        <w:t>- и</w:t>
      </w:r>
      <w:r>
        <w:rPr>
          <w:spacing w:val="1"/>
        </w:rPr>
        <w:t xml:space="preserve"> </w:t>
      </w:r>
      <w:r>
        <w:t>морозостойких</w:t>
      </w:r>
      <w:r>
        <w:rPr>
          <w:spacing w:val="-3"/>
        </w:rPr>
        <w:t xml:space="preserve"> </w:t>
      </w:r>
      <w:r>
        <w:t>материалов.</w:t>
      </w:r>
    </w:p>
    <w:p w:rsidR="007C5876" w:rsidRDefault="007C5876" w:rsidP="007C5876">
      <w:pPr>
        <w:pStyle w:val="a5"/>
        <w:spacing w:line="360" w:lineRule="auto"/>
        <w:ind w:right="551" w:firstLine="456"/>
        <w:jc w:val="both"/>
      </w:pPr>
      <w:r>
        <w:t>Цоколь как архитектурно-конструктивный элемент, несколько отступая от</w:t>
      </w:r>
      <w:r>
        <w:rPr>
          <w:spacing w:val="1"/>
        </w:rPr>
        <w:t xml:space="preserve"> </w:t>
      </w:r>
      <w:r>
        <w:t>плоскости стены, создает ощущение большей устойчивости здания. Верхний</w:t>
      </w:r>
      <w:r>
        <w:rPr>
          <w:spacing w:val="1"/>
        </w:rPr>
        <w:t xml:space="preserve"> </w:t>
      </w:r>
      <w:r>
        <w:t>уступ</w:t>
      </w:r>
      <w:r>
        <w:rPr>
          <w:spacing w:val="1"/>
        </w:rPr>
        <w:t xml:space="preserve"> </w:t>
      </w:r>
      <w:r>
        <w:t>(«обрез»)</w:t>
      </w:r>
      <w:r>
        <w:rPr>
          <w:spacing w:val="1"/>
        </w:rPr>
        <w:t xml:space="preserve"> </w:t>
      </w:r>
      <w:r>
        <w:t>цоколя</w:t>
      </w:r>
      <w:r>
        <w:rPr>
          <w:spacing w:val="1"/>
        </w:rPr>
        <w:t xml:space="preserve"> </w:t>
      </w:r>
      <w:r>
        <w:t>располагается,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приподнятого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поверхностью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этажа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подчеркивает начало используемого по основному назначению объема здания.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устраивается</w:t>
      </w:r>
      <w:r>
        <w:rPr>
          <w:spacing w:val="1"/>
        </w:rPr>
        <w:t xml:space="preserve"> </w:t>
      </w:r>
      <w:r>
        <w:t>подполье,</w:t>
      </w:r>
      <w:r>
        <w:rPr>
          <w:spacing w:val="1"/>
        </w:rPr>
        <w:t xml:space="preserve"> </w:t>
      </w:r>
      <w:r>
        <w:t>предохраняющее</w:t>
      </w:r>
      <w:r>
        <w:rPr>
          <w:spacing w:val="70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здания от непосредственного воздействия грунтовых вод. В этом случае цоколи</w:t>
      </w:r>
      <w:r>
        <w:rPr>
          <w:spacing w:val="-67"/>
        </w:rPr>
        <w:t xml:space="preserve"> </w:t>
      </w:r>
      <w:r>
        <w:t>служат</w:t>
      </w:r>
      <w:r>
        <w:rPr>
          <w:spacing w:val="-1"/>
        </w:rPr>
        <w:t xml:space="preserve"> </w:t>
      </w:r>
      <w:r>
        <w:t>наружными стенами,</w:t>
      </w:r>
      <w:r>
        <w:rPr>
          <w:spacing w:val="3"/>
        </w:rPr>
        <w:t xml:space="preserve"> </w:t>
      </w:r>
      <w:r>
        <w:t>ограждающими подполье.</w:t>
      </w:r>
    </w:p>
    <w:p w:rsidR="007C5876" w:rsidRPr="007C5876" w:rsidRDefault="007C5876" w:rsidP="007C5876">
      <w:pPr>
        <w:pStyle w:val="a5"/>
        <w:spacing w:line="360" w:lineRule="auto"/>
        <w:ind w:right="553" w:firstLine="456"/>
        <w:jc w:val="both"/>
      </w:pPr>
      <w:r>
        <w:t>Поскольку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фундаменты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ограждающими</w:t>
      </w:r>
      <w:r>
        <w:rPr>
          <w:spacing w:val="1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(изолируют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объемы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внешней</w:t>
      </w:r>
      <w:r>
        <w:rPr>
          <w:spacing w:val="-67"/>
        </w:rPr>
        <w:t xml:space="preserve"> </w:t>
      </w:r>
      <w:r>
        <w:t>среды), 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отапливаемых</w:t>
      </w:r>
      <w:r>
        <w:rPr>
          <w:spacing w:val="-6"/>
        </w:rPr>
        <w:t xml:space="preserve"> </w:t>
      </w:r>
      <w:r>
        <w:t>зданиях</w:t>
      </w:r>
      <w:r>
        <w:rPr>
          <w:spacing w:val="-6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ограждающие</w:t>
      </w:r>
      <w:r>
        <w:rPr>
          <w:spacing w:val="-1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не</w:t>
      </w:r>
    </w:p>
    <w:p w:rsidR="007C5876" w:rsidRDefault="007C5876" w:rsidP="007C5876">
      <w:pPr>
        <w:pStyle w:val="a5"/>
        <w:spacing w:before="87" w:line="360" w:lineRule="auto"/>
        <w:ind w:right="552"/>
        <w:jc w:val="both"/>
      </w:pPr>
      <w:r>
        <w:t>только удовлетворять требованиям прочности и устойчивости, но и обладать</w:t>
      </w:r>
      <w:r>
        <w:rPr>
          <w:spacing w:val="1"/>
        </w:rPr>
        <w:t xml:space="preserve"> </w:t>
      </w:r>
      <w:r>
        <w:t>соответствующими теплозащитными качествами, что определяется толщиной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теплозащитными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теплозащитные качества, тем ниже расход топлива на отопление здания, но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7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находить экономически целесообразное соотношение единовременных затрат и</w:t>
      </w:r>
      <w:r>
        <w:rPr>
          <w:spacing w:val="-67"/>
        </w:rPr>
        <w:t xml:space="preserve"> </w:t>
      </w:r>
      <w:r>
        <w:t>эксплуатационных</w:t>
      </w:r>
      <w:r>
        <w:rPr>
          <w:spacing w:val="-4"/>
        </w:rPr>
        <w:t xml:space="preserve"> </w:t>
      </w:r>
      <w:r>
        <w:t>расходов на</w:t>
      </w:r>
      <w:r>
        <w:rPr>
          <w:spacing w:val="2"/>
        </w:rPr>
        <w:t xml:space="preserve"> </w:t>
      </w:r>
      <w:r>
        <w:t>отопление.</w:t>
      </w:r>
    </w:p>
    <w:p w:rsidR="007C5876" w:rsidRDefault="007C5876" w:rsidP="007C5876">
      <w:pPr>
        <w:pStyle w:val="a5"/>
        <w:spacing w:line="360" w:lineRule="auto"/>
        <w:ind w:right="551" w:firstLine="456"/>
        <w:jc w:val="both"/>
      </w:pPr>
      <w:r>
        <w:t>Необходимый минимум теплозащитных качеств определяется из условий</w:t>
      </w:r>
      <w:r>
        <w:rPr>
          <w:spacing w:val="1"/>
        </w:rPr>
        <w:t xml:space="preserve"> </w:t>
      </w:r>
      <w:r>
        <w:t>энергосбережения</w:t>
      </w:r>
      <w:r>
        <w:rPr>
          <w:spacing w:val="1"/>
        </w:rPr>
        <w:t xml:space="preserve"> </w:t>
      </w:r>
      <w:r>
        <w:t>и по санитарно-гигиеническим</w:t>
      </w:r>
      <w:r>
        <w:rPr>
          <w:spacing w:val="1"/>
        </w:rPr>
        <w:t xml:space="preserve"> </w:t>
      </w:r>
      <w:r>
        <w:t>требованиям:</w:t>
      </w:r>
    </w:p>
    <w:p w:rsidR="007C5876" w:rsidRDefault="007C5876" w:rsidP="007C5876">
      <w:pPr>
        <w:pStyle w:val="a9"/>
        <w:numPr>
          <w:ilvl w:val="0"/>
          <w:numId w:val="4"/>
        </w:numPr>
        <w:tabs>
          <w:tab w:val="left" w:pos="910"/>
        </w:tabs>
        <w:spacing w:line="360" w:lineRule="auto"/>
        <w:ind w:right="550" w:firstLine="456"/>
        <w:jc w:val="both"/>
        <w:rPr>
          <w:sz w:val="28"/>
        </w:rPr>
      </w:pPr>
      <w:r>
        <w:rPr>
          <w:sz w:val="28"/>
        </w:rPr>
        <w:t>температура на внутренней поверхности наружной стены не должна 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ниже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разность обычно не более 4,5°С), чтобы не было ощущения потока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 может испытывать человек при значительной разнице температур на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 стены</w:t>
      </w:r>
      <w:r>
        <w:rPr>
          <w:spacing w:val="1"/>
          <w:sz w:val="28"/>
        </w:rPr>
        <w:t xml:space="preserve"> </w:t>
      </w:r>
      <w:r>
        <w:rPr>
          <w:sz w:val="28"/>
        </w:rPr>
        <w:t>и воздуха</w:t>
      </w:r>
      <w:r>
        <w:rPr>
          <w:spacing w:val="2"/>
          <w:sz w:val="28"/>
        </w:rPr>
        <w:t xml:space="preserve"> </w:t>
      </w:r>
      <w:r>
        <w:rPr>
          <w:sz w:val="28"/>
        </w:rPr>
        <w:t>помещения;</w:t>
      </w:r>
    </w:p>
    <w:p w:rsidR="007C5876" w:rsidRDefault="007C5876" w:rsidP="007C5876">
      <w:pPr>
        <w:pStyle w:val="a9"/>
        <w:numPr>
          <w:ilvl w:val="0"/>
          <w:numId w:val="4"/>
        </w:numPr>
        <w:tabs>
          <w:tab w:val="left" w:pos="958"/>
        </w:tabs>
        <w:spacing w:line="360" w:lineRule="auto"/>
        <w:ind w:right="551" w:firstLine="456"/>
        <w:jc w:val="both"/>
        <w:rPr>
          <w:sz w:val="28"/>
        </w:rPr>
      </w:pPr>
      <w:r>
        <w:rPr>
          <w:sz w:val="28"/>
        </w:rPr>
        <w:t>температура на внутренней поверхности наружной стены должна быть</w:t>
      </w:r>
      <w:r>
        <w:rPr>
          <w:spacing w:val="1"/>
          <w:sz w:val="28"/>
        </w:rPr>
        <w:t xml:space="preserve"> </w:t>
      </w:r>
      <w:r>
        <w:rPr>
          <w:sz w:val="28"/>
        </w:rPr>
        <w:t>выше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точки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росы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(температуры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нем</w:t>
      </w:r>
      <w:r>
        <w:rPr>
          <w:spacing w:val="1"/>
          <w:sz w:val="28"/>
        </w:rPr>
        <w:t xml:space="preserve"> </w:t>
      </w:r>
      <w:r>
        <w:rPr>
          <w:sz w:val="28"/>
        </w:rPr>
        <w:t>водяной</w:t>
      </w:r>
      <w:r>
        <w:rPr>
          <w:spacing w:val="1"/>
          <w:sz w:val="28"/>
        </w:rPr>
        <w:t xml:space="preserve"> </w:t>
      </w:r>
      <w:r>
        <w:rPr>
          <w:sz w:val="28"/>
        </w:rPr>
        <w:t>пар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достигает</w:t>
      </w:r>
      <w:r>
        <w:rPr>
          <w:spacing w:val="1"/>
          <w:sz w:val="28"/>
        </w:rPr>
        <w:t xml:space="preserve"> </w:t>
      </w:r>
      <w:r>
        <w:rPr>
          <w:sz w:val="28"/>
        </w:rPr>
        <w:t>насыщения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конденсируется)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71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конденсата,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увлажнения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ухудшения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теплозащитных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1"/>
          <w:sz w:val="28"/>
        </w:rPr>
        <w:t xml:space="preserve"> </w:t>
      </w:r>
      <w:r>
        <w:rPr>
          <w:sz w:val="28"/>
        </w:rPr>
        <w:t>конструкции и образования</w:t>
      </w:r>
      <w:r>
        <w:rPr>
          <w:spacing w:val="3"/>
          <w:sz w:val="28"/>
        </w:rPr>
        <w:t xml:space="preserve"> </w:t>
      </w:r>
      <w:r>
        <w:rPr>
          <w:sz w:val="28"/>
        </w:rPr>
        <w:t>плесени.</w:t>
      </w:r>
    </w:p>
    <w:p w:rsidR="007C5876" w:rsidRDefault="007C5876" w:rsidP="007C5876">
      <w:pPr>
        <w:pStyle w:val="a5"/>
        <w:spacing w:line="360" w:lineRule="auto"/>
        <w:ind w:right="547" w:firstLine="456"/>
        <w:jc w:val="both"/>
      </w:pPr>
      <w:r>
        <w:t>Если температура внутренней поверхности наружной стены понижается до</w:t>
      </w:r>
      <w:r>
        <w:rPr>
          <w:spacing w:val="1"/>
        </w:rPr>
        <w:t xml:space="preserve"> </w:t>
      </w:r>
      <w:r>
        <w:t>0° и ниже, то конденсат превращается в иней или лед, и наступает явление,</w:t>
      </w:r>
      <w:r>
        <w:rPr>
          <w:spacing w:val="1"/>
        </w:rPr>
        <w:t xml:space="preserve"> </w:t>
      </w:r>
      <w:r>
        <w:t>называемое</w:t>
      </w:r>
      <w:r>
        <w:rPr>
          <w:spacing w:val="1"/>
        </w:rPr>
        <w:t xml:space="preserve"> </w:t>
      </w:r>
      <w:r>
        <w:t>промерзанием</w:t>
      </w:r>
      <w:r>
        <w:rPr>
          <w:spacing w:val="3"/>
        </w:rPr>
        <w:t xml:space="preserve"> </w:t>
      </w:r>
      <w:r>
        <w:t>ограждения.</w:t>
      </w:r>
    </w:p>
    <w:p w:rsidR="007C5876" w:rsidRDefault="007C5876" w:rsidP="007C5876">
      <w:pPr>
        <w:pStyle w:val="a5"/>
        <w:spacing w:line="360" w:lineRule="auto"/>
        <w:ind w:right="550" w:firstLine="456"/>
        <w:jc w:val="both"/>
      </w:pPr>
      <w:r>
        <w:t xml:space="preserve">Наружные ограждения должны удовлетворять также ряду других </w:t>
      </w:r>
      <w:proofErr w:type="gramStart"/>
      <w:r>
        <w:t>физико-</w:t>
      </w:r>
      <w:r>
        <w:rPr>
          <w:spacing w:val="1"/>
        </w:rPr>
        <w:t xml:space="preserve"> </w:t>
      </w:r>
      <w:r>
        <w:t>технических</w:t>
      </w:r>
      <w:proofErr w:type="gramEnd"/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воздухопроницаемости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паропроницаемости</w:t>
      </w:r>
      <w:proofErr w:type="spellEnd"/>
      <w:r>
        <w:t>.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ограждающие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изоляции</w:t>
      </w:r>
      <w:r>
        <w:rPr>
          <w:spacing w:val="-1"/>
        </w:rPr>
        <w:t xml:space="preserve"> </w:t>
      </w:r>
      <w:r>
        <w:t>помещения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шумов.</w:t>
      </w:r>
    </w:p>
    <w:p w:rsidR="007C5876" w:rsidRDefault="007C5876" w:rsidP="007C5876">
      <w:pPr>
        <w:pStyle w:val="a5"/>
        <w:spacing w:line="360" w:lineRule="auto"/>
        <w:ind w:right="550" w:firstLine="456"/>
        <w:jc w:val="both"/>
        <w:sectPr w:rsidR="007C5876">
          <w:pgSz w:w="11900" w:h="16820"/>
          <w:pgMar w:top="1000" w:right="580" w:bottom="280" w:left="900" w:header="699" w:footer="0" w:gutter="0"/>
          <w:cols w:space="720"/>
        </w:sectPr>
      </w:pPr>
      <w:r>
        <w:t>Подробно</w:t>
      </w:r>
      <w:r>
        <w:rPr>
          <w:spacing w:val="1"/>
        </w:rPr>
        <w:t xml:space="preserve"> </w:t>
      </w:r>
      <w:r>
        <w:t>теплозащитные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звукоизоляционные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ограждающих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«Архитектурн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строительная</w:t>
      </w:r>
      <w:r>
        <w:rPr>
          <w:spacing w:val="2"/>
        </w:rPr>
        <w:t xml:space="preserve"> </w:t>
      </w:r>
      <w:bookmarkStart w:id="3" w:name="_GoBack"/>
      <w:bookmarkEnd w:id="3"/>
      <w:r>
        <w:t>физика».</w:t>
      </w: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908"/>
        </w:tabs>
        <w:spacing w:before="239"/>
        <w:ind w:left="4907" w:hanging="706"/>
      </w:pPr>
      <w:bookmarkStart w:id="4" w:name="_TOC_250031"/>
      <w:bookmarkEnd w:id="4"/>
      <w:r>
        <w:t>Столбы</w:t>
      </w:r>
    </w:p>
    <w:p w:rsidR="007C5876" w:rsidRDefault="007C5876" w:rsidP="007C5876">
      <w:pPr>
        <w:pStyle w:val="a5"/>
        <w:spacing w:before="10"/>
        <w:ind w:left="0"/>
        <w:rPr>
          <w:b/>
          <w:sz w:val="37"/>
        </w:rPr>
      </w:pPr>
    </w:p>
    <w:p w:rsidR="007C5876" w:rsidRDefault="007C5876" w:rsidP="007C5876">
      <w:pPr>
        <w:pStyle w:val="a5"/>
        <w:spacing w:before="1" w:line="360" w:lineRule="auto"/>
        <w:ind w:right="550" w:firstLine="456"/>
        <w:jc w:val="both"/>
        <w:rPr>
          <w:i/>
        </w:rPr>
      </w:pPr>
      <w:r>
        <w:rPr>
          <w:i/>
        </w:rPr>
        <w:t>Столбы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несущие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опирающиеся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фундамент.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где</w:t>
      </w:r>
      <w:r>
        <w:rPr>
          <w:spacing w:val="7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необходимым раскрыть внутреннее пространство или передать вертикальную</w:t>
      </w:r>
      <w:r>
        <w:rPr>
          <w:spacing w:val="1"/>
        </w:rPr>
        <w:t xml:space="preserve"> </w:t>
      </w:r>
      <w:r>
        <w:t>сосредоточенную нагрузку на фундамент. Столбы, как правило, выполняют из</w:t>
      </w:r>
      <w:r>
        <w:rPr>
          <w:spacing w:val="1"/>
        </w:rPr>
        <w:t xml:space="preserve"> </w:t>
      </w:r>
      <w:r>
        <w:t>кирпича.</w:t>
      </w:r>
      <w:r>
        <w:rPr>
          <w:spacing w:val="-2"/>
        </w:rPr>
        <w:t xml:space="preserve"> </w:t>
      </w:r>
      <w:r>
        <w:t>Столбы,</w:t>
      </w:r>
      <w:r>
        <w:rPr>
          <w:spacing w:val="-2"/>
        </w:rPr>
        <w:t xml:space="preserve"> </w:t>
      </w:r>
      <w:r>
        <w:t>выполненные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железобетона,</w:t>
      </w:r>
      <w:r>
        <w:rPr>
          <w:spacing w:val="-2"/>
        </w:rPr>
        <w:t xml:space="preserve"> </w:t>
      </w:r>
      <w:r>
        <w:t>обычно</w:t>
      </w:r>
      <w:r>
        <w:rPr>
          <w:spacing w:val="-5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rPr>
          <w:i/>
        </w:rPr>
        <w:t>колоннами.</w:t>
      </w:r>
    </w:p>
    <w:p w:rsidR="007C5876" w:rsidRDefault="007C5876" w:rsidP="007C5876">
      <w:pPr>
        <w:pStyle w:val="a5"/>
        <w:ind w:left="0"/>
        <w:rPr>
          <w:i/>
          <w:sz w:val="25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601"/>
        </w:tabs>
        <w:ind w:left="4600" w:hanging="706"/>
      </w:pPr>
      <w:bookmarkStart w:id="5" w:name="_TOC_250030"/>
      <w:bookmarkEnd w:id="5"/>
      <w:r>
        <w:t>Перекрытия</w:t>
      </w:r>
    </w:p>
    <w:p w:rsidR="007C5876" w:rsidRDefault="007C5876" w:rsidP="007C5876">
      <w:pPr>
        <w:pStyle w:val="a5"/>
        <w:spacing w:before="6"/>
        <w:ind w:left="0"/>
        <w:rPr>
          <w:b/>
          <w:sz w:val="37"/>
        </w:rPr>
      </w:pPr>
    </w:p>
    <w:p w:rsidR="007C5876" w:rsidRDefault="007C5876" w:rsidP="007C5876">
      <w:pPr>
        <w:pStyle w:val="a5"/>
        <w:spacing w:line="360" w:lineRule="auto"/>
        <w:ind w:right="551" w:firstLine="456"/>
        <w:jc w:val="both"/>
      </w:pPr>
      <w:r>
        <w:rPr>
          <w:i/>
        </w:rPr>
        <w:t>Перекрытия</w:t>
      </w:r>
      <w:r>
        <w:rPr>
          <w:i/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горизонтальные</w:t>
      </w:r>
      <w:r>
        <w:rPr>
          <w:spacing w:val="1"/>
        </w:rPr>
        <w:t xml:space="preserve"> </w:t>
      </w:r>
      <w:r>
        <w:t>несущие</w:t>
      </w:r>
      <w:r>
        <w:rPr>
          <w:spacing w:val="1"/>
        </w:rPr>
        <w:t xml:space="preserve"> </w:t>
      </w:r>
      <w:r>
        <w:t>конструкции,</w:t>
      </w:r>
      <w:r>
        <w:rPr>
          <w:spacing w:val="-67"/>
        </w:rPr>
        <w:t xml:space="preserve"> </w:t>
      </w:r>
      <w:r>
        <w:t>опирающиеся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капитальные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столбы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воспринимающие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нагрузки.</w:t>
      </w:r>
      <w:r>
        <w:rPr>
          <w:spacing w:val="71"/>
        </w:rPr>
        <w:t xml:space="preserve"> </w:t>
      </w:r>
      <w:r>
        <w:t>Перекрытия</w:t>
      </w:r>
      <w:r>
        <w:rPr>
          <w:spacing w:val="1"/>
        </w:rPr>
        <w:t xml:space="preserve"> </w:t>
      </w:r>
      <w:r>
        <w:t>разделяют здания</w:t>
      </w:r>
      <w:r>
        <w:rPr>
          <w:spacing w:val="1"/>
        </w:rPr>
        <w:t xml:space="preserve"> </w:t>
      </w:r>
      <w:r>
        <w:t>на этажи.</w:t>
      </w:r>
      <w:r>
        <w:rPr>
          <w:spacing w:val="1"/>
        </w:rPr>
        <w:t xml:space="preserve"> </w:t>
      </w:r>
      <w:r>
        <w:t>В зависимости от месторасположения</w:t>
      </w:r>
      <w:r>
        <w:rPr>
          <w:spacing w:val="1"/>
        </w:rPr>
        <w:t xml:space="preserve"> </w:t>
      </w:r>
      <w:r>
        <w:t>в здании</w:t>
      </w:r>
      <w:r>
        <w:rPr>
          <w:spacing w:val="1"/>
        </w:rPr>
        <w:t xml:space="preserve"> </w:t>
      </w:r>
      <w:r>
        <w:t>перекрытия</w:t>
      </w:r>
      <w:r>
        <w:rPr>
          <w:spacing w:val="2"/>
        </w:rPr>
        <w:t xml:space="preserve"> </w:t>
      </w:r>
      <w:r>
        <w:t>делятся</w:t>
      </w:r>
      <w:r>
        <w:rPr>
          <w:spacing w:val="3"/>
        </w:rPr>
        <w:t xml:space="preserve"> </w:t>
      </w:r>
      <w:proofErr w:type="gramStart"/>
      <w:r>
        <w:t>на</w:t>
      </w:r>
      <w:proofErr w:type="gramEnd"/>
      <w:r>
        <w:t>:</w:t>
      </w:r>
    </w:p>
    <w:p w:rsidR="007C5876" w:rsidRDefault="007C5876" w:rsidP="007C5876">
      <w:pPr>
        <w:spacing w:line="322" w:lineRule="exact"/>
        <w:ind w:left="688"/>
        <w:jc w:val="both"/>
        <w:rPr>
          <w:sz w:val="28"/>
        </w:rPr>
      </w:pPr>
      <w:proofErr w:type="gramStart"/>
      <w:r>
        <w:rPr>
          <w:i/>
          <w:sz w:val="28"/>
        </w:rPr>
        <w:t>междуэтажные</w:t>
      </w:r>
      <w:proofErr w:type="gramEnd"/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двумя</w:t>
      </w:r>
      <w:r>
        <w:rPr>
          <w:spacing w:val="-2"/>
          <w:sz w:val="28"/>
        </w:rPr>
        <w:t xml:space="preserve"> </w:t>
      </w:r>
      <w:r>
        <w:rPr>
          <w:sz w:val="28"/>
        </w:rPr>
        <w:t>смежными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высоте</w:t>
      </w:r>
      <w:r>
        <w:rPr>
          <w:spacing w:val="-3"/>
          <w:sz w:val="28"/>
        </w:rPr>
        <w:t xml:space="preserve"> </w:t>
      </w:r>
      <w:r>
        <w:rPr>
          <w:sz w:val="28"/>
        </w:rPr>
        <w:t>этажами;</w:t>
      </w:r>
    </w:p>
    <w:p w:rsidR="007C5876" w:rsidRDefault="007C5876" w:rsidP="007C5876">
      <w:pPr>
        <w:spacing w:before="163" w:line="360" w:lineRule="auto"/>
        <w:ind w:left="688" w:right="3850"/>
        <w:jc w:val="both"/>
        <w:rPr>
          <w:sz w:val="28"/>
        </w:rPr>
      </w:pPr>
      <w:proofErr w:type="gramStart"/>
      <w:r>
        <w:rPr>
          <w:i/>
          <w:sz w:val="28"/>
        </w:rPr>
        <w:t>чердачные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>– между верхним этажом и чердаком;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подвальные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первым</w:t>
      </w:r>
      <w:r>
        <w:rPr>
          <w:spacing w:val="-2"/>
          <w:sz w:val="28"/>
        </w:rPr>
        <w:t xml:space="preserve"> </w:t>
      </w:r>
      <w:r>
        <w:rPr>
          <w:sz w:val="28"/>
        </w:rPr>
        <w:t>этажом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подвалом;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нижние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первым этажом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подпольем.</w:t>
      </w:r>
    </w:p>
    <w:p w:rsidR="007C5876" w:rsidRDefault="007C5876" w:rsidP="007C5876">
      <w:pPr>
        <w:pStyle w:val="a5"/>
        <w:spacing w:before="1"/>
        <w:ind w:left="0"/>
        <w:rPr>
          <w:sz w:val="25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917"/>
        </w:tabs>
        <w:ind w:left="4916"/>
      </w:pPr>
      <w:bookmarkStart w:id="6" w:name="_TOC_250029"/>
      <w:bookmarkEnd w:id="6"/>
      <w:r>
        <w:t>Крыши</w:t>
      </w:r>
    </w:p>
    <w:p w:rsidR="007C5876" w:rsidRDefault="007C5876" w:rsidP="007C5876">
      <w:pPr>
        <w:pStyle w:val="a5"/>
        <w:spacing w:before="6"/>
        <w:ind w:left="0"/>
        <w:rPr>
          <w:b/>
          <w:sz w:val="37"/>
        </w:rPr>
      </w:pPr>
    </w:p>
    <w:p w:rsidR="007C5876" w:rsidRDefault="007C5876" w:rsidP="007C5876">
      <w:pPr>
        <w:pStyle w:val="a5"/>
        <w:spacing w:line="360" w:lineRule="auto"/>
        <w:ind w:right="549" w:firstLine="456"/>
        <w:jc w:val="both"/>
      </w:pPr>
      <w:r>
        <w:rPr>
          <w:i/>
        </w:rPr>
        <w:t xml:space="preserve">Крыша </w:t>
      </w:r>
      <w:r>
        <w:t>– конструкция, ограждающая здание сверху от внешней среды. Она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несущей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изолирующей</w:t>
      </w:r>
      <w:r>
        <w:rPr>
          <w:spacing w:val="1"/>
        </w:rPr>
        <w:t xml:space="preserve"> </w:t>
      </w:r>
      <w:r>
        <w:t>водонепроницаемой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i/>
        </w:rPr>
        <w:t>кровли</w:t>
      </w:r>
      <w:r>
        <w:t>.</w:t>
      </w:r>
    </w:p>
    <w:p w:rsidR="007C5876" w:rsidRDefault="007C5876" w:rsidP="007C5876">
      <w:pPr>
        <w:pStyle w:val="a5"/>
        <w:spacing w:before="1" w:line="360" w:lineRule="auto"/>
        <w:ind w:right="552" w:firstLine="456"/>
        <w:jc w:val="both"/>
      </w:pPr>
      <w:r>
        <w:rPr>
          <w:i/>
        </w:rPr>
        <w:t xml:space="preserve">Кровля </w:t>
      </w:r>
      <w:r>
        <w:t xml:space="preserve">состоит из водонепроницаемого так называемого </w:t>
      </w:r>
      <w:r>
        <w:rPr>
          <w:i/>
        </w:rPr>
        <w:t>водоизоляционного</w:t>
      </w:r>
      <w:r>
        <w:rPr>
          <w:i/>
          <w:spacing w:val="-67"/>
        </w:rPr>
        <w:t xml:space="preserve"> </w:t>
      </w:r>
      <w:r>
        <w:rPr>
          <w:i/>
        </w:rPr>
        <w:t xml:space="preserve">ковра </w:t>
      </w:r>
      <w:r>
        <w:t xml:space="preserve">и </w:t>
      </w:r>
      <w:r>
        <w:rPr>
          <w:i/>
        </w:rPr>
        <w:t xml:space="preserve">основания </w:t>
      </w:r>
      <w:r>
        <w:t>(обрешетки, настила). Материал водоизоляционного ковра</w:t>
      </w:r>
      <w:r>
        <w:rPr>
          <w:spacing w:val="1"/>
        </w:rPr>
        <w:t xml:space="preserve"> </w:t>
      </w:r>
      <w:r>
        <w:t>определяет название крыши в целом (черепичная, металлическая и др.), так как</w:t>
      </w:r>
      <w:r>
        <w:rPr>
          <w:spacing w:val="1"/>
        </w:rPr>
        <w:t xml:space="preserve"> </w:t>
      </w:r>
      <w:r>
        <w:t>такие основные качества крыши, как водонепроницаемость, невозгораемость и</w:t>
      </w:r>
      <w:r>
        <w:rPr>
          <w:spacing w:val="1"/>
        </w:rPr>
        <w:t xml:space="preserve"> </w:t>
      </w:r>
      <w:r>
        <w:t>вес</w:t>
      </w:r>
      <w:r>
        <w:rPr>
          <w:spacing w:val="-2"/>
        </w:rPr>
        <w:t xml:space="preserve"> </w:t>
      </w:r>
      <w:r>
        <w:t>(масса)</w:t>
      </w:r>
      <w:r>
        <w:rPr>
          <w:spacing w:val="-3"/>
        </w:rPr>
        <w:t xml:space="preserve"> </w:t>
      </w:r>
      <w:r>
        <w:t>зависят</w:t>
      </w:r>
      <w:r>
        <w:rPr>
          <w:spacing w:val="-3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образом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водоизоляционного</w:t>
      </w:r>
      <w:r>
        <w:rPr>
          <w:spacing w:val="-3"/>
        </w:rPr>
        <w:t xml:space="preserve"> </w:t>
      </w:r>
      <w:r>
        <w:t>ковра.</w:t>
      </w:r>
    </w:p>
    <w:p w:rsidR="007C5876" w:rsidRDefault="007C5876" w:rsidP="007C5876">
      <w:pPr>
        <w:pStyle w:val="a5"/>
        <w:spacing w:line="322" w:lineRule="exact"/>
        <w:ind w:left="688"/>
        <w:jc w:val="both"/>
      </w:pPr>
      <w:r>
        <w:t>Плоскостям</w:t>
      </w:r>
      <w:r>
        <w:rPr>
          <w:spacing w:val="-2"/>
        </w:rPr>
        <w:t xml:space="preserve"> </w:t>
      </w:r>
      <w:r>
        <w:t>крыш</w:t>
      </w:r>
      <w:r>
        <w:rPr>
          <w:spacing w:val="-1"/>
        </w:rPr>
        <w:t xml:space="preserve"> </w:t>
      </w:r>
      <w:r>
        <w:t>(</w:t>
      </w:r>
      <w:r>
        <w:rPr>
          <w:i/>
        </w:rPr>
        <w:t>скатам)</w:t>
      </w:r>
      <w:r>
        <w:rPr>
          <w:i/>
          <w:spacing w:val="-4"/>
        </w:rPr>
        <w:t xml:space="preserve"> </w:t>
      </w:r>
      <w:r>
        <w:t>придают уклон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стока</w:t>
      </w:r>
      <w:r>
        <w:rPr>
          <w:spacing w:val="-2"/>
        </w:rPr>
        <w:t xml:space="preserve"> </w:t>
      </w:r>
      <w:r>
        <w:t>дождевых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талых</w:t>
      </w:r>
    </w:p>
    <w:p w:rsidR="007C5876" w:rsidRDefault="007C5876" w:rsidP="007C5876">
      <w:pPr>
        <w:widowControl/>
        <w:autoSpaceDE/>
        <w:autoSpaceDN/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spacing w:before="4"/>
        <w:ind w:left="0"/>
        <w:rPr>
          <w:sz w:val="22"/>
        </w:rPr>
      </w:pPr>
    </w:p>
    <w:p w:rsidR="007C5876" w:rsidRDefault="007C5876" w:rsidP="007C5876">
      <w:pPr>
        <w:spacing w:before="87" w:line="352" w:lineRule="auto"/>
        <w:ind w:left="232" w:right="552"/>
        <w:jc w:val="both"/>
        <w:rPr>
          <w:sz w:val="28"/>
        </w:rPr>
      </w:pPr>
      <w:r>
        <w:rPr>
          <w:sz w:val="28"/>
        </w:rPr>
        <w:t xml:space="preserve">вод. При уклоне до 2, 5% крыши называют </w:t>
      </w:r>
      <w:r>
        <w:rPr>
          <w:i/>
          <w:sz w:val="28"/>
        </w:rPr>
        <w:t xml:space="preserve">плоскими, </w:t>
      </w:r>
      <w:r>
        <w:rPr>
          <w:sz w:val="28"/>
        </w:rPr>
        <w:t>при уклоне от 2, 5% до</w:t>
      </w:r>
      <w:r>
        <w:rPr>
          <w:spacing w:val="1"/>
          <w:sz w:val="28"/>
        </w:rPr>
        <w:t xml:space="preserve"> </w:t>
      </w:r>
      <w:r>
        <w:rPr>
          <w:sz w:val="28"/>
        </w:rPr>
        <w:t>10%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малоуклонными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при уклоне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10% 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скатными</w:t>
      </w:r>
      <w:r>
        <w:rPr>
          <w:sz w:val="28"/>
        </w:rPr>
        <w:t>.</w:t>
      </w:r>
    </w:p>
    <w:p w:rsidR="007C5876" w:rsidRDefault="007C5876" w:rsidP="007C5876">
      <w:pPr>
        <w:pStyle w:val="a5"/>
        <w:spacing w:before="5" w:line="360" w:lineRule="auto"/>
        <w:ind w:right="549" w:firstLine="456"/>
        <w:jc w:val="both"/>
      </w:pPr>
      <w:r>
        <w:t>Крутизна</w:t>
      </w:r>
      <w:r>
        <w:rPr>
          <w:spacing w:val="1"/>
        </w:rPr>
        <w:t xml:space="preserve"> </w:t>
      </w:r>
      <w:r>
        <w:t>уклонов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гладкости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кровель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количества и плотности сопряжений стыков на ней; чем глаже материал, чем</w:t>
      </w:r>
      <w:r>
        <w:rPr>
          <w:spacing w:val="1"/>
        </w:rPr>
        <w:t xml:space="preserve"> </w:t>
      </w:r>
      <w:r>
        <w:t>меньше сопряжений на поверхности крыши и чем они плотнее (в отношении</w:t>
      </w:r>
      <w:r>
        <w:rPr>
          <w:spacing w:val="1"/>
        </w:rPr>
        <w:t xml:space="preserve"> </w:t>
      </w:r>
      <w:r>
        <w:t>водонепроницаемости),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пологими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скаты</w:t>
      </w:r>
      <w:r>
        <w:rPr>
          <w:spacing w:val="1"/>
        </w:rPr>
        <w:t xml:space="preserve"> </w:t>
      </w:r>
      <w:r>
        <w:t>крыши.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наличии же значительного количества не вполне плотных стыков скаты крыши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уклон,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стекающей воды. Кроме того, при значительных уклонах скатов уменьшается</w:t>
      </w:r>
      <w:r>
        <w:rPr>
          <w:spacing w:val="1"/>
        </w:rPr>
        <w:t xml:space="preserve"> </w:t>
      </w:r>
      <w:r>
        <w:t>опасность</w:t>
      </w:r>
      <w:r>
        <w:rPr>
          <w:spacing w:val="-4"/>
        </w:rPr>
        <w:t xml:space="preserve"> </w:t>
      </w:r>
      <w:r>
        <w:t>задувания ветром стекающей</w:t>
      </w:r>
      <w:r>
        <w:rPr>
          <w:spacing w:val="-2"/>
        </w:rPr>
        <w:t xml:space="preserve"> </w:t>
      </w:r>
      <w:r>
        <w:t>воды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spellStart"/>
      <w:r>
        <w:t>неплотности</w:t>
      </w:r>
      <w:proofErr w:type="spellEnd"/>
      <w:r>
        <w:rPr>
          <w:spacing w:val="-2"/>
        </w:rPr>
        <w:t xml:space="preserve"> </w:t>
      </w:r>
      <w:r>
        <w:t>стыков</w:t>
      </w:r>
      <w:r>
        <w:rPr>
          <w:spacing w:val="-2"/>
        </w:rPr>
        <w:t xml:space="preserve"> </w:t>
      </w:r>
      <w:r>
        <w:t>кровли.</w:t>
      </w:r>
    </w:p>
    <w:p w:rsidR="007C5876" w:rsidRDefault="007C5876" w:rsidP="007C5876">
      <w:pPr>
        <w:pStyle w:val="a5"/>
        <w:spacing w:line="360" w:lineRule="auto"/>
        <w:ind w:right="547" w:firstLine="456"/>
        <w:jc w:val="both"/>
      </w:pPr>
      <w:r>
        <w:t>Лежащий на скатах крыши снег во время оттепелей насыщается в своих</w:t>
      </w:r>
      <w:r>
        <w:rPr>
          <w:spacing w:val="1"/>
        </w:rPr>
        <w:t xml:space="preserve"> </w:t>
      </w:r>
      <w:r>
        <w:t>нижних слоях талой водой, и тем самым создаются благоприятные условия для</w:t>
      </w:r>
      <w:r>
        <w:rPr>
          <w:spacing w:val="1"/>
        </w:rPr>
        <w:t xml:space="preserve"> </w:t>
      </w:r>
      <w:r>
        <w:t>проникания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неплотности</w:t>
      </w:r>
      <w:proofErr w:type="spellEnd"/>
      <w:r>
        <w:rPr>
          <w:spacing w:val="1"/>
        </w:rPr>
        <w:t xml:space="preserve"> </w:t>
      </w:r>
      <w:r>
        <w:t>стыков;</w:t>
      </w:r>
      <w:r>
        <w:rPr>
          <w:spacing w:val="1"/>
        </w:rPr>
        <w:t xml:space="preserve"> </w:t>
      </w:r>
      <w:r>
        <w:t>протечки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кровлях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весенние</w:t>
      </w:r>
      <w:r>
        <w:rPr>
          <w:spacing w:val="1"/>
        </w:rPr>
        <w:t xml:space="preserve"> </w:t>
      </w:r>
      <w:r>
        <w:t>месяцы.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«талого</w:t>
      </w:r>
      <w:r>
        <w:rPr>
          <w:spacing w:val="1"/>
        </w:rPr>
        <w:t xml:space="preserve"> </w:t>
      </w:r>
      <w:r>
        <w:t>протекания»</w:t>
      </w:r>
      <w:r>
        <w:rPr>
          <w:spacing w:val="1"/>
        </w:rPr>
        <w:t xml:space="preserve"> </w:t>
      </w:r>
      <w:r>
        <w:t>(вследствие</w:t>
      </w:r>
      <w:r>
        <w:rPr>
          <w:spacing w:val="1"/>
        </w:rPr>
        <w:t xml:space="preserve"> </w:t>
      </w:r>
      <w:r>
        <w:t>образующегося</w:t>
      </w:r>
      <w:r>
        <w:rPr>
          <w:spacing w:val="1"/>
        </w:rPr>
        <w:t xml:space="preserve"> </w:t>
      </w:r>
      <w:r>
        <w:t>гидростатического</w:t>
      </w:r>
      <w:r>
        <w:rPr>
          <w:spacing w:val="1"/>
        </w:rPr>
        <w:t xml:space="preserve"> </w:t>
      </w:r>
      <w:r>
        <w:t>давления)</w:t>
      </w:r>
      <w:r>
        <w:rPr>
          <w:spacing w:val="1"/>
        </w:rPr>
        <w:t xml:space="preserve"> </w:t>
      </w:r>
      <w:r>
        <w:t>уменьшается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уклона</w:t>
      </w:r>
      <w:r>
        <w:rPr>
          <w:spacing w:val="1"/>
        </w:rPr>
        <w:t xml:space="preserve"> </w:t>
      </w:r>
      <w:r>
        <w:t>крыши.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крутые</w:t>
      </w:r>
      <w:r>
        <w:rPr>
          <w:spacing w:val="1"/>
        </w:rPr>
        <w:t xml:space="preserve"> </w:t>
      </w:r>
      <w:r>
        <w:t>крыши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водонепроницаемости</w:t>
      </w:r>
      <w:r>
        <w:rPr>
          <w:spacing w:val="1"/>
        </w:rPr>
        <w:t xml:space="preserve"> </w:t>
      </w:r>
      <w:r>
        <w:t>более надежны,</w:t>
      </w:r>
      <w:r>
        <w:rPr>
          <w:spacing w:val="1"/>
        </w:rPr>
        <w:t xml:space="preserve"> </w:t>
      </w:r>
      <w:r>
        <w:t>однако 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уклона крыши</w:t>
      </w:r>
      <w:r>
        <w:rPr>
          <w:spacing w:val="1"/>
        </w:rPr>
        <w:t xml:space="preserve"> </w:t>
      </w:r>
      <w:r>
        <w:t>возрастают</w:t>
      </w:r>
      <w:r>
        <w:rPr>
          <w:spacing w:val="-1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кровли и</w:t>
      </w:r>
      <w:r>
        <w:rPr>
          <w:spacing w:val="1"/>
        </w:rPr>
        <w:t xml:space="preserve"> </w:t>
      </w:r>
      <w:r>
        <w:t>объем</w:t>
      </w:r>
      <w:r>
        <w:rPr>
          <w:spacing w:val="3"/>
        </w:rPr>
        <w:t xml:space="preserve"> </w:t>
      </w:r>
      <w:r>
        <w:rPr>
          <w:i/>
        </w:rPr>
        <w:t>чердака</w:t>
      </w:r>
      <w:r>
        <w:t>.</w:t>
      </w:r>
    </w:p>
    <w:p w:rsidR="007C5876" w:rsidRDefault="007C5876" w:rsidP="007C5876">
      <w:pPr>
        <w:pStyle w:val="a5"/>
        <w:spacing w:before="1" w:line="360" w:lineRule="auto"/>
        <w:ind w:right="553" w:firstLine="456"/>
        <w:jc w:val="both"/>
      </w:pPr>
      <w:r>
        <w:t>Для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проветривания</w:t>
      </w:r>
      <w:r>
        <w:rPr>
          <w:spacing w:val="1"/>
        </w:rPr>
        <w:t xml:space="preserve"> </w:t>
      </w:r>
      <w:r>
        <w:t>чердаков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«</w:t>
      </w:r>
      <w:r>
        <w:rPr>
          <w:i/>
        </w:rPr>
        <w:t>слуховые</w:t>
      </w:r>
      <w:r>
        <w:rPr>
          <w:i/>
          <w:spacing w:val="1"/>
        </w:rPr>
        <w:t xml:space="preserve"> </w:t>
      </w:r>
      <w:r>
        <w:rPr>
          <w:i/>
        </w:rPr>
        <w:t>окна</w:t>
      </w:r>
      <w:r>
        <w:t>»,</w:t>
      </w:r>
      <w:r>
        <w:rPr>
          <w:spacing w:val="1"/>
        </w:rPr>
        <w:t xml:space="preserve"> </w:t>
      </w:r>
      <w:r>
        <w:t>которые используются</w:t>
      </w:r>
      <w:r>
        <w:rPr>
          <w:spacing w:val="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чердака на</w:t>
      </w:r>
      <w:r>
        <w:rPr>
          <w:spacing w:val="1"/>
        </w:rPr>
        <w:t xml:space="preserve"> </w:t>
      </w:r>
      <w:r>
        <w:t>крышу.</w:t>
      </w:r>
    </w:p>
    <w:p w:rsidR="007C5876" w:rsidRDefault="007C5876" w:rsidP="007C5876">
      <w:pPr>
        <w:spacing w:line="360" w:lineRule="auto"/>
        <w:ind w:left="688" w:right="56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скатных</w:t>
      </w:r>
      <w:r>
        <w:rPr>
          <w:spacing w:val="-8"/>
          <w:sz w:val="28"/>
        </w:rPr>
        <w:t xml:space="preserve"> </w:t>
      </w:r>
      <w:r>
        <w:rPr>
          <w:sz w:val="28"/>
        </w:rPr>
        <w:t>крыш</w:t>
      </w:r>
      <w:r>
        <w:rPr>
          <w:spacing w:val="-2"/>
          <w:sz w:val="28"/>
        </w:rPr>
        <w:t xml:space="preserve"> </w:t>
      </w:r>
      <w:r>
        <w:rPr>
          <w:sz w:val="28"/>
        </w:rPr>
        <w:t>несущими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4"/>
          <w:sz w:val="28"/>
        </w:rPr>
        <w:t xml:space="preserve"> </w:t>
      </w:r>
      <w:r>
        <w:rPr>
          <w:sz w:val="28"/>
        </w:rPr>
        <w:t>являются,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правило, </w:t>
      </w:r>
      <w:r>
        <w:rPr>
          <w:i/>
          <w:sz w:val="28"/>
        </w:rPr>
        <w:t>стропила.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Стропила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наслонные</w:t>
      </w:r>
      <w:proofErr w:type="spellEnd"/>
      <w:r>
        <w:rPr>
          <w:i/>
          <w:sz w:val="28"/>
        </w:rPr>
        <w:t>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висячие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>комбинированные</w:t>
      </w:r>
      <w:r>
        <w:rPr>
          <w:sz w:val="28"/>
        </w:rPr>
        <w:t>.</w:t>
      </w:r>
    </w:p>
    <w:p w:rsidR="007C5876" w:rsidRDefault="007C5876" w:rsidP="007C5876">
      <w:pPr>
        <w:spacing w:line="360" w:lineRule="auto"/>
        <w:ind w:left="232" w:right="551" w:firstLine="456"/>
        <w:jc w:val="both"/>
        <w:rPr>
          <w:sz w:val="28"/>
        </w:rPr>
      </w:pPr>
      <w:proofErr w:type="spellStart"/>
      <w:r>
        <w:rPr>
          <w:i/>
          <w:sz w:val="28"/>
        </w:rPr>
        <w:t>Наслонные</w:t>
      </w:r>
      <w:proofErr w:type="spellEnd"/>
      <w:r>
        <w:rPr>
          <w:i/>
          <w:sz w:val="28"/>
        </w:rPr>
        <w:t xml:space="preserve"> стропила </w:t>
      </w:r>
      <w:r>
        <w:rPr>
          <w:sz w:val="28"/>
        </w:rPr>
        <w:t xml:space="preserve">(рис. 11) состоят из </w:t>
      </w:r>
      <w:r>
        <w:rPr>
          <w:i/>
          <w:sz w:val="28"/>
        </w:rPr>
        <w:t>стропильных балок</w:t>
      </w:r>
      <w:r>
        <w:rPr>
          <w:sz w:val="28"/>
        </w:rPr>
        <w:t xml:space="preserve">, </w:t>
      </w:r>
      <w:r>
        <w:rPr>
          <w:i/>
          <w:sz w:val="28"/>
        </w:rPr>
        <w:t>конькового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прогона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(балки,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служащей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балок,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стропильных),</w:t>
      </w:r>
      <w:r>
        <w:rPr>
          <w:spacing w:val="8"/>
          <w:sz w:val="28"/>
        </w:rPr>
        <w:t xml:space="preserve"> </w:t>
      </w:r>
      <w:r>
        <w:rPr>
          <w:i/>
          <w:sz w:val="28"/>
        </w:rPr>
        <w:t>стоек,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лежня</w:t>
      </w:r>
      <w:r>
        <w:rPr>
          <w:i/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i/>
          <w:sz w:val="28"/>
        </w:rPr>
        <w:t>подкосов.</w:t>
      </w:r>
      <w:r>
        <w:rPr>
          <w:i/>
          <w:spacing w:val="10"/>
          <w:sz w:val="28"/>
        </w:rPr>
        <w:t xml:space="preserve"> </w:t>
      </w:r>
      <w:r>
        <w:rPr>
          <w:sz w:val="28"/>
        </w:rPr>
        <w:t>Стропильная</w:t>
      </w:r>
      <w:r>
        <w:rPr>
          <w:spacing w:val="8"/>
          <w:sz w:val="28"/>
        </w:rPr>
        <w:t xml:space="preserve"> </w:t>
      </w:r>
      <w:r>
        <w:rPr>
          <w:sz w:val="28"/>
        </w:rPr>
        <w:t>балка</w:t>
      </w:r>
      <w:r>
        <w:rPr>
          <w:spacing w:val="8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8"/>
          <w:sz w:val="28"/>
        </w:rPr>
        <w:t xml:space="preserve"> </w:t>
      </w:r>
      <w:r>
        <w:rPr>
          <w:sz w:val="28"/>
        </w:rPr>
        <w:t>называется</w:t>
      </w:r>
    </w:p>
    <w:p w:rsidR="007C5876" w:rsidRDefault="007C5876" w:rsidP="007C5876">
      <w:pPr>
        <w:pStyle w:val="a5"/>
        <w:spacing w:line="360" w:lineRule="auto"/>
        <w:ind w:right="550"/>
        <w:jc w:val="both"/>
      </w:pPr>
      <w:r>
        <w:t>«стропилом» или «стропильной ногой». Она опирается на горизонтальный брус</w:t>
      </w:r>
      <w:r>
        <w:rPr>
          <w:spacing w:val="-67"/>
        </w:rPr>
        <w:t xml:space="preserve"> </w:t>
      </w:r>
      <w:r>
        <w:t>(мауэрлат),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здания.</w:t>
      </w:r>
      <w:r>
        <w:rPr>
          <w:spacing w:val="-67"/>
        </w:rPr>
        <w:t xml:space="preserve"> </w:t>
      </w:r>
      <w:r>
        <w:rPr>
          <w:i/>
        </w:rPr>
        <w:t xml:space="preserve">Кобылка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rPr>
          <w:i/>
        </w:rPr>
        <w:t>карниз</w:t>
      </w:r>
      <w:r>
        <w:rPr>
          <w:i/>
          <w:spacing w:val="1"/>
        </w:rPr>
        <w:t xml:space="preserve"> </w:t>
      </w:r>
      <w:r>
        <w:t>(горизонтальный</w:t>
      </w:r>
      <w:r>
        <w:rPr>
          <w:spacing w:val="1"/>
        </w:rPr>
        <w:t xml:space="preserve"> </w:t>
      </w:r>
      <w:r>
        <w:t>выступ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плоскостью</w:t>
      </w:r>
      <w:r>
        <w:rPr>
          <w:spacing w:val="1"/>
        </w:rPr>
        <w:t xml:space="preserve"> </w:t>
      </w:r>
      <w:r>
        <w:t>стены), защищающий</w:t>
      </w:r>
      <w:r>
        <w:rPr>
          <w:spacing w:val="-3"/>
        </w:rPr>
        <w:t xml:space="preserve"> </w:t>
      </w:r>
      <w:r>
        <w:t>наружные</w:t>
      </w:r>
      <w:r>
        <w:rPr>
          <w:spacing w:val="-2"/>
        </w:rPr>
        <w:t xml:space="preserve"> </w:t>
      </w:r>
      <w:r>
        <w:t>стены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намокания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атмосферных</w:t>
      </w:r>
      <w:r>
        <w:rPr>
          <w:spacing w:val="-7"/>
        </w:rPr>
        <w:t xml:space="preserve"> </w:t>
      </w:r>
      <w:r>
        <w:t>осадков.</w:t>
      </w:r>
    </w:p>
    <w:p w:rsidR="007C5876" w:rsidRDefault="007C5876" w:rsidP="007C5876">
      <w:pPr>
        <w:widowControl/>
        <w:autoSpaceDE/>
        <w:autoSpaceDN/>
        <w:spacing w:line="360" w:lineRule="auto"/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spacing w:before="1"/>
        <w:ind w:left="0"/>
        <w:rPr>
          <w:sz w:val="24"/>
        </w:rPr>
      </w:pPr>
    </w:p>
    <w:p w:rsidR="007C5876" w:rsidRDefault="007C5876" w:rsidP="007C5876">
      <w:pPr>
        <w:pStyle w:val="a5"/>
        <w:spacing w:before="87" w:line="360" w:lineRule="auto"/>
        <w:ind w:right="551" w:firstLine="456"/>
        <w:jc w:val="both"/>
      </w:pPr>
      <w:r>
        <w:rPr>
          <w:i/>
        </w:rPr>
        <w:t>Плоские</w:t>
      </w:r>
      <w:r>
        <w:rPr>
          <w:i/>
          <w:spacing w:val="1"/>
        </w:rPr>
        <w:t xml:space="preserve"> </w:t>
      </w:r>
      <w:r>
        <w:t>крыши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минимальными</w:t>
      </w:r>
      <w:r>
        <w:rPr>
          <w:spacing w:val="1"/>
        </w:rPr>
        <w:t xml:space="preserve"> </w:t>
      </w:r>
      <w:r>
        <w:t>уклонами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отвода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получили большое распространение</w:t>
      </w:r>
      <w:r>
        <w:rPr>
          <w:spacing w:val="70"/>
        </w:rPr>
        <w:t xml:space="preserve"> </w:t>
      </w:r>
      <w:r>
        <w:t>в нашей стране для многоэтажных жилых</w:t>
      </w:r>
      <w:r>
        <w:rPr>
          <w:spacing w:val="1"/>
        </w:rPr>
        <w:t xml:space="preserve"> </w:t>
      </w:r>
      <w:r>
        <w:t>и общественных зданий. Несущей конструкцией плоских крыш являются, как</w:t>
      </w:r>
      <w:r>
        <w:rPr>
          <w:spacing w:val="1"/>
        </w:rPr>
        <w:t xml:space="preserve"> </w:t>
      </w:r>
      <w:r>
        <w:t>правило,</w:t>
      </w:r>
      <w:r>
        <w:rPr>
          <w:spacing w:val="3"/>
        </w:rPr>
        <w:t xml:space="preserve"> </w:t>
      </w:r>
      <w:r>
        <w:t>железобетонные</w:t>
      </w:r>
      <w:r>
        <w:rPr>
          <w:spacing w:val="2"/>
        </w:rPr>
        <w:t xml:space="preserve"> </w:t>
      </w:r>
      <w:r>
        <w:t>плиты.</w:t>
      </w:r>
    </w:p>
    <w:p w:rsidR="007C5876" w:rsidRDefault="007C5876" w:rsidP="007C5876">
      <w:pPr>
        <w:pStyle w:val="a5"/>
        <w:spacing w:before="2" w:line="360" w:lineRule="auto"/>
        <w:ind w:right="546" w:firstLine="456"/>
        <w:jc w:val="both"/>
      </w:pPr>
      <w:r>
        <w:t>К кровлям плоских крыш предъявляются высокие требования в отношении</w:t>
      </w:r>
      <w:r>
        <w:rPr>
          <w:spacing w:val="1"/>
        </w:rPr>
        <w:t xml:space="preserve"> </w:t>
      </w:r>
      <w:r>
        <w:t>водонепроницаемости. Под плоскими крышами иногда устраивается невысокий</w:t>
      </w:r>
      <w:r>
        <w:rPr>
          <w:spacing w:val="-67"/>
        </w:rPr>
        <w:t xml:space="preserve"> </w:t>
      </w:r>
      <w:r>
        <w:t>чердак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этаж,</w:t>
      </w:r>
      <w:r>
        <w:rPr>
          <w:spacing w:val="1"/>
        </w:rPr>
        <w:t xml:space="preserve"> </w:t>
      </w:r>
      <w:r>
        <w:t>используемый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7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устройств инженерного оборудования здания и предохраняющий помещения</w:t>
      </w:r>
      <w:r>
        <w:rPr>
          <w:spacing w:val="1"/>
        </w:rPr>
        <w:t xml:space="preserve"> </w:t>
      </w:r>
      <w:r>
        <w:t>верхнего этажа от протечек в случае нарушения герметичности кровельного</w:t>
      </w:r>
      <w:r>
        <w:rPr>
          <w:spacing w:val="1"/>
        </w:rPr>
        <w:t xml:space="preserve"> </w:t>
      </w:r>
      <w:r>
        <w:t>ковра.</w:t>
      </w:r>
    </w:p>
    <w:p w:rsidR="007C5876" w:rsidRDefault="007C5876" w:rsidP="007C5876">
      <w:pPr>
        <w:spacing w:before="2" w:line="360" w:lineRule="auto"/>
        <w:ind w:left="232" w:right="552" w:firstLine="456"/>
        <w:jc w:val="both"/>
        <w:rPr>
          <w:sz w:val="28"/>
        </w:rPr>
      </w:pPr>
      <w:r>
        <w:rPr>
          <w:sz w:val="28"/>
        </w:rPr>
        <w:t>Плоская</w:t>
      </w:r>
      <w:r>
        <w:rPr>
          <w:spacing w:val="1"/>
          <w:sz w:val="28"/>
        </w:rPr>
        <w:t xml:space="preserve"> </w:t>
      </w:r>
      <w:r>
        <w:rPr>
          <w:sz w:val="28"/>
        </w:rPr>
        <w:t>крыша,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перекрытием</w:t>
      </w:r>
      <w:r>
        <w:rPr>
          <w:spacing w:val="1"/>
          <w:sz w:val="28"/>
        </w:rPr>
        <w:t xml:space="preserve"> </w:t>
      </w:r>
      <w:r>
        <w:rPr>
          <w:sz w:val="28"/>
        </w:rPr>
        <w:t>верхнего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совмещенной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крышей,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совмещённым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покрытием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вентилируемыми</w:t>
      </w:r>
      <w:r>
        <w:rPr>
          <w:sz w:val="28"/>
        </w:rPr>
        <w:t xml:space="preserve">, </w:t>
      </w:r>
      <w:r>
        <w:rPr>
          <w:i/>
          <w:sz w:val="28"/>
        </w:rPr>
        <w:t xml:space="preserve">частично вентилируемыми </w:t>
      </w:r>
      <w:r>
        <w:rPr>
          <w:sz w:val="28"/>
        </w:rPr>
        <w:t xml:space="preserve">и </w:t>
      </w:r>
      <w:r>
        <w:rPr>
          <w:i/>
          <w:sz w:val="28"/>
        </w:rPr>
        <w:t xml:space="preserve">невентилируемыми </w:t>
      </w:r>
      <w:r>
        <w:rPr>
          <w:sz w:val="28"/>
        </w:rPr>
        <w:t>наружным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воздухом.</w:t>
      </w:r>
    </w:p>
    <w:p w:rsidR="007C5876" w:rsidRDefault="007C5876" w:rsidP="007C5876">
      <w:pPr>
        <w:pStyle w:val="a5"/>
        <w:spacing w:line="360" w:lineRule="auto"/>
        <w:ind w:right="554" w:firstLine="456"/>
        <w:jc w:val="both"/>
      </w:pPr>
      <w:r>
        <w:t xml:space="preserve">Хорошо выполненные плоские совмещенные крыши дешевле </w:t>
      </w:r>
      <w:proofErr w:type="gramStart"/>
      <w:r>
        <w:t>скатных</w:t>
      </w:r>
      <w:proofErr w:type="gramEnd"/>
      <w:r>
        <w:t xml:space="preserve"> как в</w:t>
      </w:r>
      <w:r>
        <w:rPr>
          <w:spacing w:val="-67"/>
        </w:rPr>
        <w:t xml:space="preserve"> </w:t>
      </w:r>
      <w:r>
        <w:t>строительстве,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крыши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площадок для</w:t>
      </w:r>
      <w:r>
        <w:rPr>
          <w:spacing w:val="2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 других</w:t>
      </w:r>
      <w:r>
        <w:rPr>
          <w:spacing w:val="-4"/>
        </w:rPr>
        <w:t xml:space="preserve"> </w:t>
      </w:r>
      <w:r>
        <w:t>целей.</w:t>
      </w:r>
    </w:p>
    <w:p w:rsidR="007C5876" w:rsidRDefault="007C5876" w:rsidP="007C5876">
      <w:pPr>
        <w:pStyle w:val="a5"/>
        <w:spacing w:line="360" w:lineRule="auto"/>
        <w:ind w:right="551" w:firstLine="710"/>
        <w:jc w:val="both"/>
      </w:pPr>
      <w:r>
        <w:t>Скатные</w:t>
      </w:r>
      <w:r>
        <w:rPr>
          <w:spacing w:val="1"/>
        </w:rPr>
        <w:t xml:space="preserve"> </w:t>
      </w:r>
      <w:r>
        <w:t>чердачные</w:t>
      </w:r>
      <w:r>
        <w:rPr>
          <w:spacing w:val="1"/>
        </w:rPr>
        <w:t xml:space="preserve"> </w:t>
      </w:r>
      <w:r>
        <w:t>крыши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водостоки.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зданиях высотой до 10 м</w:t>
      </w:r>
      <w:r>
        <w:rPr>
          <w:spacing w:val="1"/>
        </w:rPr>
        <w:t xml:space="preserve"> </w:t>
      </w:r>
      <w:r>
        <w:t xml:space="preserve">возможно устройство </w:t>
      </w:r>
      <w:r>
        <w:rPr>
          <w:i/>
        </w:rPr>
        <w:t>наружного неорганизованного</w:t>
      </w:r>
      <w:r>
        <w:rPr>
          <w:i/>
          <w:spacing w:val="1"/>
        </w:rPr>
        <w:t xml:space="preserve"> </w:t>
      </w:r>
      <w:r>
        <w:rPr>
          <w:i/>
        </w:rPr>
        <w:t>водостока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неорганизованном</w:t>
      </w:r>
      <w:r>
        <w:rPr>
          <w:spacing w:val="1"/>
        </w:rPr>
        <w:t xml:space="preserve"> </w:t>
      </w:r>
      <w:r>
        <w:t>водостоке</w:t>
      </w:r>
      <w:r>
        <w:rPr>
          <w:spacing w:val="1"/>
        </w:rPr>
        <w:t xml:space="preserve"> </w:t>
      </w:r>
      <w:r>
        <w:t>вода</w:t>
      </w:r>
      <w:r>
        <w:rPr>
          <w:spacing w:val="1"/>
        </w:rPr>
        <w:t xml:space="preserve"> </w:t>
      </w:r>
      <w:r>
        <w:t>стекает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ската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приспособлений.</w:t>
      </w:r>
      <w:r>
        <w:rPr>
          <w:spacing w:val="1"/>
        </w:rPr>
        <w:t xml:space="preserve"> </w:t>
      </w:r>
      <w:r>
        <w:t>Неорганизованный</w:t>
      </w:r>
      <w:r>
        <w:rPr>
          <w:spacing w:val="1"/>
        </w:rPr>
        <w:t xml:space="preserve"> </w:t>
      </w:r>
      <w:r>
        <w:t>водоотвод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повреждению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фасада,</w:t>
      </w:r>
      <w:r>
        <w:rPr>
          <w:spacing w:val="1"/>
        </w:rPr>
        <w:t xml:space="preserve"> </w:t>
      </w:r>
      <w:r>
        <w:t>разрушению цоколя, преждевременному износу фундамента из-за чрезмерно</w:t>
      </w:r>
      <w:r>
        <w:rPr>
          <w:spacing w:val="1"/>
        </w:rPr>
        <w:t xml:space="preserve"> </w:t>
      </w:r>
      <w:r>
        <w:t>высокой</w:t>
      </w:r>
      <w:r>
        <w:rPr>
          <w:spacing w:val="-5"/>
        </w:rPr>
        <w:t xml:space="preserve"> </w:t>
      </w:r>
      <w:r>
        <w:t>гидростатической</w:t>
      </w:r>
      <w:r>
        <w:rPr>
          <w:spacing w:val="-5"/>
        </w:rPr>
        <w:t xml:space="preserve"> </w:t>
      </w:r>
      <w:r>
        <w:t>нагрузки.</w:t>
      </w:r>
      <w:r>
        <w:rPr>
          <w:spacing w:val="2"/>
        </w:rPr>
        <w:t xml:space="preserve"> </w:t>
      </w:r>
      <w:r>
        <w:t>Перечисленные</w:t>
      </w:r>
      <w:r>
        <w:rPr>
          <w:spacing w:val="-4"/>
        </w:rPr>
        <w:t xml:space="preserve"> </w:t>
      </w:r>
      <w:r>
        <w:t>негативные</w:t>
      </w:r>
      <w:r>
        <w:rPr>
          <w:spacing w:val="-4"/>
        </w:rPr>
        <w:t xml:space="preserve"> </w:t>
      </w:r>
      <w:r>
        <w:t>последствия</w:t>
      </w:r>
    </w:p>
    <w:p w:rsidR="007C5876" w:rsidRDefault="007C5876" w:rsidP="007C5876">
      <w:pPr>
        <w:widowControl/>
        <w:autoSpaceDE/>
        <w:autoSpaceDN/>
        <w:spacing w:line="360" w:lineRule="auto"/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spacing w:before="9"/>
        <w:ind w:left="0"/>
        <w:rPr>
          <w:sz w:val="8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3"/>
      </w:tblGrid>
      <w:tr w:rsidR="007C5876" w:rsidTr="007C5876">
        <w:trPr>
          <w:trHeight w:val="321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876" w:rsidRDefault="007C5876">
            <w:pPr>
              <w:pStyle w:val="TableParagraph"/>
              <w:spacing w:line="301" w:lineRule="exact"/>
              <w:ind w:left="2083" w:right="208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10. </w:t>
            </w:r>
            <w:proofErr w:type="spellStart"/>
            <w:r>
              <w:rPr>
                <w:b/>
                <w:sz w:val="28"/>
              </w:rPr>
              <w:t>Наружные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стены</w:t>
            </w:r>
            <w:proofErr w:type="spellEnd"/>
          </w:p>
        </w:tc>
      </w:tr>
      <w:tr w:rsidR="007C5876" w:rsidTr="007C5876">
        <w:trPr>
          <w:trHeight w:val="6873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876" w:rsidRDefault="007C5876">
            <w:pPr>
              <w:pStyle w:val="TableParagraph"/>
              <w:spacing w:before="6"/>
              <w:rPr>
                <w:sz w:val="8"/>
              </w:rPr>
            </w:pPr>
          </w:p>
          <w:p w:rsidR="007C5876" w:rsidRDefault="007C5876">
            <w:pPr>
              <w:pStyle w:val="TableParagraph"/>
              <w:ind w:left="1761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3686810" cy="3751580"/>
                  <wp:effectExtent l="0" t="0" r="889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6810" cy="375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5876" w:rsidRPr="007C5876" w:rsidRDefault="007C5876">
            <w:pPr>
              <w:pStyle w:val="TableParagraph"/>
              <w:spacing w:before="39" w:line="322" w:lineRule="exact"/>
              <w:ind w:left="2090" w:right="208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а)</w:t>
            </w:r>
            <w:r w:rsidRPr="007C5876">
              <w:rPr>
                <w:spacing w:val="-4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несущие;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б)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самонесущие;</w:t>
            </w:r>
          </w:p>
          <w:p w:rsidR="007C5876" w:rsidRPr="007C5876" w:rsidRDefault="007C5876">
            <w:pPr>
              <w:pStyle w:val="TableParagraph"/>
              <w:ind w:left="2089" w:right="208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в)</w:t>
            </w:r>
            <w:r w:rsidRPr="007C5876">
              <w:rPr>
                <w:spacing w:val="-4"/>
                <w:sz w:val="28"/>
                <w:lang w:val="ru-RU"/>
              </w:rPr>
              <w:t xml:space="preserve"> </w:t>
            </w:r>
            <w:proofErr w:type="gramStart"/>
            <w:r w:rsidRPr="007C5876">
              <w:rPr>
                <w:sz w:val="28"/>
                <w:lang w:val="ru-RU"/>
              </w:rPr>
              <w:t>ненесущие</w:t>
            </w:r>
            <w:proofErr w:type="gramEnd"/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с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7C5876">
              <w:rPr>
                <w:sz w:val="28"/>
                <w:lang w:val="ru-RU"/>
              </w:rPr>
              <w:t>опиранием</w:t>
            </w:r>
            <w:proofErr w:type="spellEnd"/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на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перекрытие</w:t>
            </w:r>
          </w:p>
        </w:tc>
      </w:tr>
      <w:tr w:rsidR="007C5876" w:rsidTr="007C5876">
        <w:trPr>
          <w:trHeight w:val="321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876" w:rsidRPr="007C5876" w:rsidRDefault="007C5876">
            <w:pPr>
              <w:pStyle w:val="TableParagraph"/>
              <w:spacing w:line="301" w:lineRule="exact"/>
              <w:ind w:left="2088" w:right="2082"/>
              <w:jc w:val="center"/>
              <w:rPr>
                <w:b/>
                <w:sz w:val="28"/>
                <w:lang w:val="ru-RU"/>
              </w:rPr>
            </w:pPr>
            <w:r w:rsidRPr="007C5876">
              <w:rPr>
                <w:b/>
                <w:sz w:val="28"/>
                <w:lang w:val="ru-RU"/>
              </w:rPr>
              <w:t>Рис. 11.</w:t>
            </w:r>
            <w:r w:rsidRPr="007C5876">
              <w:rPr>
                <w:b/>
                <w:spacing w:val="2"/>
                <w:sz w:val="28"/>
                <w:lang w:val="ru-RU"/>
              </w:rPr>
              <w:t xml:space="preserve"> </w:t>
            </w:r>
            <w:r w:rsidRPr="007C5876">
              <w:rPr>
                <w:b/>
                <w:sz w:val="28"/>
                <w:lang w:val="ru-RU"/>
              </w:rPr>
              <w:t>Крыши</w:t>
            </w:r>
            <w:r w:rsidRPr="007C5876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7C5876">
              <w:rPr>
                <w:b/>
                <w:sz w:val="28"/>
                <w:lang w:val="ru-RU"/>
              </w:rPr>
              <w:t>из</w:t>
            </w:r>
            <w:r w:rsidRPr="007C5876">
              <w:rPr>
                <w:b/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7C5876">
              <w:rPr>
                <w:b/>
                <w:sz w:val="28"/>
                <w:lang w:val="ru-RU"/>
              </w:rPr>
              <w:t>наслонных</w:t>
            </w:r>
            <w:proofErr w:type="spellEnd"/>
            <w:r w:rsidRPr="007C5876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7C5876">
              <w:rPr>
                <w:b/>
                <w:sz w:val="28"/>
                <w:lang w:val="ru-RU"/>
              </w:rPr>
              <w:t>стропил</w:t>
            </w:r>
          </w:p>
        </w:tc>
      </w:tr>
      <w:tr w:rsidR="007C5876" w:rsidTr="007C5876">
        <w:trPr>
          <w:trHeight w:val="6854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876" w:rsidRDefault="007C5876">
            <w:pPr>
              <w:pStyle w:val="TableParagraph"/>
              <w:ind w:left="1473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3991610" cy="3510915"/>
                  <wp:effectExtent l="0" t="0" r="889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1610" cy="3510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5876" w:rsidRPr="007C5876" w:rsidRDefault="007C5876">
            <w:pPr>
              <w:pStyle w:val="TableParagraph"/>
              <w:spacing w:before="28" w:line="322" w:lineRule="exact"/>
              <w:ind w:left="2086" w:right="208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а)</w:t>
            </w:r>
            <w:r w:rsidRPr="007C5876">
              <w:rPr>
                <w:spacing w:val="-4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односкатная;</w:t>
            </w:r>
            <w:r w:rsidRPr="007C5876">
              <w:rPr>
                <w:spacing w:val="-4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б)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двухскатная;</w:t>
            </w:r>
          </w:p>
          <w:p w:rsidR="007C5876" w:rsidRPr="007C5876" w:rsidRDefault="007C5876">
            <w:pPr>
              <w:pStyle w:val="TableParagraph"/>
              <w:spacing w:line="322" w:lineRule="exact"/>
              <w:ind w:left="2091" w:right="208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1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чердачное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перекрытие;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2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мауэрлат;</w:t>
            </w:r>
          </w:p>
          <w:p w:rsidR="007C5876" w:rsidRPr="007C5876" w:rsidRDefault="007C5876">
            <w:pPr>
              <w:pStyle w:val="TableParagraph"/>
              <w:spacing w:line="322" w:lineRule="exact"/>
              <w:ind w:left="1346" w:right="134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3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стропильные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ноги;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4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кобылка;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5 -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обрешётка;</w:t>
            </w:r>
          </w:p>
          <w:p w:rsidR="007C5876" w:rsidRPr="007C5876" w:rsidRDefault="007C5876">
            <w:pPr>
              <w:pStyle w:val="TableParagraph"/>
              <w:spacing w:line="308" w:lineRule="exact"/>
              <w:ind w:left="1348" w:right="134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6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подкос;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7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стойка;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8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-коньковый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прогон;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9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-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лежень</w:t>
            </w:r>
          </w:p>
        </w:tc>
      </w:tr>
    </w:tbl>
    <w:p w:rsidR="007C5876" w:rsidRDefault="007C5876" w:rsidP="007C5876">
      <w:pPr>
        <w:widowControl/>
        <w:autoSpaceDE/>
        <w:autoSpaceDN/>
        <w:rPr>
          <w:sz w:val="28"/>
        </w:rPr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spacing w:before="4"/>
        <w:ind w:left="0"/>
        <w:rPr>
          <w:sz w:val="22"/>
        </w:rPr>
      </w:pPr>
    </w:p>
    <w:p w:rsidR="007C5876" w:rsidRDefault="007C5876" w:rsidP="007C5876">
      <w:pPr>
        <w:pStyle w:val="a5"/>
        <w:spacing w:before="87" w:line="360" w:lineRule="auto"/>
        <w:ind w:right="557"/>
        <w:jc w:val="both"/>
      </w:pPr>
      <w:r>
        <w:t>могут быть частично уменьшены, увеличением выноса карниза (как правило, не</w:t>
      </w:r>
      <w:r>
        <w:rPr>
          <w:spacing w:val="-67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см).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водостока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незначительным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2"/>
        </w:rPr>
        <w:t xml:space="preserve"> </w:t>
      </w:r>
      <w:r>
        <w:t>осадков.</w:t>
      </w:r>
    </w:p>
    <w:p w:rsidR="007C5876" w:rsidRDefault="007C5876" w:rsidP="007C5876">
      <w:pPr>
        <w:spacing w:before="1" w:line="352" w:lineRule="auto"/>
        <w:ind w:left="232" w:right="552" w:firstLine="456"/>
        <w:jc w:val="both"/>
        <w:rPr>
          <w:sz w:val="28"/>
        </w:rPr>
      </w:pPr>
      <w:r>
        <w:rPr>
          <w:i/>
          <w:sz w:val="28"/>
        </w:rPr>
        <w:t xml:space="preserve">Наружный организованный водосток </w:t>
      </w:r>
      <w:r>
        <w:rPr>
          <w:sz w:val="28"/>
        </w:rPr>
        <w:t>состоит из водосточных желобов со</w:t>
      </w:r>
      <w:r>
        <w:rPr>
          <w:spacing w:val="1"/>
          <w:sz w:val="28"/>
        </w:rPr>
        <w:t xml:space="preserve"> </w:t>
      </w:r>
      <w:r>
        <w:rPr>
          <w:sz w:val="28"/>
        </w:rPr>
        <w:t>сливами и</w:t>
      </w:r>
      <w:r>
        <w:rPr>
          <w:spacing w:val="1"/>
          <w:sz w:val="28"/>
        </w:rPr>
        <w:t xml:space="preserve"> </w:t>
      </w:r>
      <w:r>
        <w:rPr>
          <w:sz w:val="28"/>
        </w:rPr>
        <w:t>водосточных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труб.</w:t>
      </w:r>
    </w:p>
    <w:p w:rsidR="007C5876" w:rsidRDefault="007C5876" w:rsidP="007C5876">
      <w:pPr>
        <w:pStyle w:val="a5"/>
        <w:spacing w:before="5" w:line="360" w:lineRule="auto"/>
        <w:ind w:right="548" w:firstLine="456"/>
        <w:jc w:val="both"/>
      </w:pPr>
      <w:r>
        <w:t xml:space="preserve">Плоские и </w:t>
      </w:r>
      <w:proofErr w:type="spellStart"/>
      <w:r>
        <w:t>малоуклонные</w:t>
      </w:r>
      <w:proofErr w:type="spellEnd"/>
      <w:r>
        <w:t xml:space="preserve"> крыши устраивают с </w:t>
      </w:r>
      <w:r>
        <w:rPr>
          <w:i/>
        </w:rPr>
        <w:t>внутренним водостоком</w:t>
      </w:r>
      <w:r>
        <w:t>,</w:t>
      </w:r>
      <w:r>
        <w:rPr>
          <w:spacing w:val="1"/>
        </w:rPr>
        <w:t xml:space="preserve"> </w:t>
      </w:r>
      <w:r>
        <w:t>который состоит из водоприёмных воронок и водосточных труб, отводящих</w:t>
      </w:r>
      <w:r>
        <w:rPr>
          <w:spacing w:val="1"/>
        </w:rPr>
        <w:t xml:space="preserve"> </w:t>
      </w:r>
      <w:r>
        <w:t>воду с крыши, как правило, в ливневую канализацию. В этом случае наружные</w:t>
      </w:r>
      <w:r>
        <w:rPr>
          <w:spacing w:val="1"/>
        </w:rPr>
        <w:t xml:space="preserve"> </w:t>
      </w:r>
      <w:r>
        <w:t>стены выводят</w:t>
      </w:r>
      <w:r>
        <w:rPr>
          <w:spacing w:val="-1"/>
        </w:rPr>
        <w:t xml:space="preserve"> </w:t>
      </w:r>
      <w:r>
        <w:t>выше</w:t>
      </w:r>
      <w:r>
        <w:rPr>
          <w:spacing w:val="6"/>
        </w:rPr>
        <w:t xml:space="preserve"> </w:t>
      </w:r>
      <w:r>
        <w:t>уровня</w:t>
      </w:r>
      <w:r>
        <w:rPr>
          <w:spacing w:val="2"/>
        </w:rPr>
        <w:t xml:space="preserve"> </w:t>
      </w:r>
      <w:r>
        <w:t>кровли,</w:t>
      </w:r>
      <w:r>
        <w:rPr>
          <w:spacing w:val="3"/>
        </w:rPr>
        <w:t xml:space="preserve"> </w:t>
      </w:r>
      <w:r>
        <w:t>устраивая</w:t>
      </w:r>
      <w:r>
        <w:rPr>
          <w:spacing w:val="2"/>
        </w:rPr>
        <w:t xml:space="preserve"> </w:t>
      </w:r>
      <w:r>
        <w:t>парапет.</w:t>
      </w:r>
    </w:p>
    <w:p w:rsidR="007C5876" w:rsidRDefault="007C5876" w:rsidP="007C5876">
      <w:pPr>
        <w:pStyle w:val="a5"/>
        <w:spacing w:before="9"/>
        <w:ind w:left="0"/>
        <w:rPr>
          <w:sz w:val="24"/>
        </w:rPr>
      </w:pPr>
    </w:p>
    <w:p w:rsidR="007C5876" w:rsidRDefault="007C5876" w:rsidP="007C5876">
      <w:pPr>
        <w:pStyle w:val="1"/>
        <w:numPr>
          <w:ilvl w:val="3"/>
          <w:numId w:val="2"/>
        </w:numPr>
        <w:tabs>
          <w:tab w:val="left" w:pos="4759"/>
        </w:tabs>
        <w:spacing w:before="1"/>
        <w:ind w:left="4758" w:hanging="706"/>
      </w:pPr>
      <w:bookmarkStart w:id="7" w:name="_TOC_250028"/>
      <w:bookmarkEnd w:id="7"/>
      <w:r>
        <w:t>Лестницы</w:t>
      </w:r>
    </w:p>
    <w:p w:rsidR="007C5876" w:rsidRDefault="007C5876" w:rsidP="007C5876">
      <w:pPr>
        <w:pStyle w:val="a5"/>
        <w:spacing w:before="10"/>
        <w:ind w:left="0"/>
        <w:rPr>
          <w:b/>
          <w:sz w:val="37"/>
        </w:rPr>
      </w:pPr>
    </w:p>
    <w:p w:rsidR="007C5876" w:rsidRDefault="007C5876" w:rsidP="007C5876">
      <w:pPr>
        <w:pStyle w:val="a5"/>
        <w:spacing w:before="1" w:line="360" w:lineRule="auto"/>
        <w:ind w:right="550" w:firstLine="456"/>
        <w:jc w:val="both"/>
      </w:pPr>
      <w:r>
        <w:rPr>
          <w:i/>
        </w:rPr>
        <w:t xml:space="preserve">Лестницы </w:t>
      </w:r>
      <w:r>
        <w:t>служат для сообщения между этажами. Помещения, в которых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rPr>
          <w:i/>
        </w:rPr>
        <w:t>лестничными</w:t>
      </w:r>
      <w:r>
        <w:rPr>
          <w:i/>
          <w:spacing w:val="1"/>
        </w:rPr>
        <w:t xml:space="preserve"> </w:t>
      </w:r>
      <w:r>
        <w:rPr>
          <w:i/>
        </w:rPr>
        <w:t>клетками</w:t>
      </w:r>
      <w:r>
        <w:t>.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лестниц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маршей</w:t>
      </w:r>
      <w:r>
        <w:rPr>
          <w:spacing w:val="1"/>
        </w:rPr>
        <w:t xml:space="preserve"> </w:t>
      </w:r>
      <w:r>
        <w:t>(наклонных</w:t>
      </w:r>
      <w:r>
        <w:rPr>
          <w:spacing w:val="1"/>
        </w:rPr>
        <w:t xml:space="preserve"> </w:t>
      </w:r>
      <w:r>
        <w:t>плоскостей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ступенчатыми поверхностями) и площадок. Для безопасного хождения марши</w:t>
      </w:r>
      <w:r>
        <w:rPr>
          <w:spacing w:val="1"/>
        </w:rPr>
        <w:t xml:space="preserve"> </w:t>
      </w:r>
      <w:r>
        <w:t>ограждаются</w:t>
      </w:r>
      <w:r>
        <w:rPr>
          <w:spacing w:val="2"/>
        </w:rPr>
        <w:t xml:space="preserve"> </w:t>
      </w:r>
      <w:r>
        <w:t>перилами</w:t>
      </w:r>
      <w:r>
        <w:rPr>
          <w:spacing w:val="2"/>
        </w:rPr>
        <w:t xml:space="preserve"> </w:t>
      </w:r>
      <w:r>
        <w:t>(балясником).</w:t>
      </w:r>
    </w:p>
    <w:p w:rsidR="007C5876" w:rsidRDefault="007C5876" w:rsidP="007C5876">
      <w:pPr>
        <w:pStyle w:val="a5"/>
        <w:spacing w:before="6"/>
        <w:ind w:left="0"/>
        <w:rPr>
          <w:sz w:val="24"/>
        </w:rPr>
      </w:pPr>
    </w:p>
    <w:p w:rsidR="007C5876" w:rsidRDefault="007C5876" w:rsidP="007C5876">
      <w:pPr>
        <w:pStyle w:val="1"/>
        <w:ind w:left="4394"/>
      </w:pPr>
      <w:bookmarkStart w:id="8" w:name="_TOC_250027"/>
      <w:r>
        <w:t>4.2.7</w:t>
      </w:r>
      <w:r>
        <w:rPr>
          <w:spacing w:val="-3"/>
        </w:rPr>
        <w:t xml:space="preserve"> </w:t>
      </w:r>
      <w:bookmarkEnd w:id="8"/>
      <w:r>
        <w:t>Окна</w:t>
      </w:r>
    </w:p>
    <w:p w:rsidR="007C5876" w:rsidRDefault="007C5876" w:rsidP="007C5876">
      <w:pPr>
        <w:pStyle w:val="a5"/>
        <w:ind w:left="0"/>
        <w:rPr>
          <w:b/>
          <w:sz w:val="38"/>
        </w:rPr>
      </w:pPr>
    </w:p>
    <w:p w:rsidR="007C5876" w:rsidRDefault="007C5876" w:rsidP="007C5876">
      <w:pPr>
        <w:pStyle w:val="a5"/>
        <w:spacing w:line="360" w:lineRule="auto"/>
        <w:ind w:right="552" w:firstLine="456"/>
        <w:jc w:val="both"/>
      </w:pPr>
      <w:r>
        <w:rPr>
          <w:i/>
        </w:rPr>
        <w:t>Окна</w:t>
      </w:r>
      <w:r>
        <w:rPr>
          <w:i/>
          <w:spacing w:val="1"/>
        </w:rPr>
        <w:t xml:space="preserve"> </w:t>
      </w:r>
      <w:r>
        <w:t>устраиваются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проветривания</w:t>
      </w:r>
      <w:r>
        <w:rPr>
          <w:spacing w:val="1"/>
        </w:rPr>
        <w:t xml:space="preserve"> </w:t>
      </w:r>
      <w:r>
        <w:t>(вентиляции)</w:t>
      </w:r>
      <w:r>
        <w:rPr>
          <w:spacing w:val="-67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оконных</w:t>
      </w:r>
      <w:r>
        <w:rPr>
          <w:spacing w:val="1"/>
        </w:rPr>
        <w:t xml:space="preserve"> </w:t>
      </w:r>
      <w:r>
        <w:t>проемов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проемов</w:t>
      </w:r>
      <w:r>
        <w:rPr>
          <w:spacing w:val="1"/>
        </w:rPr>
        <w:t xml:space="preserve"> </w:t>
      </w:r>
      <w:r>
        <w:t>(рам</w:t>
      </w:r>
      <w:r>
        <w:rPr>
          <w:spacing w:val="1"/>
        </w:rPr>
        <w:t xml:space="preserve"> </w:t>
      </w:r>
      <w:r>
        <w:t>или</w:t>
      </w:r>
      <w:r>
        <w:rPr>
          <w:spacing w:val="-68"/>
        </w:rPr>
        <w:t xml:space="preserve"> </w:t>
      </w:r>
      <w:r>
        <w:t>коробок и</w:t>
      </w:r>
      <w:r>
        <w:rPr>
          <w:spacing w:val="2"/>
        </w:rPr>
        <w:t xml:space="preserve"> </w:t>
      </w:r>
      <w:r>
        <w:t>оконных</w:t>
      </w:r>
      <w:r>
        <w:rPr>
          <w:spacing w:val="-3"/>
        </w:rPr>
        <w:t xml:space="preserve"> </w:t>
      </w:r>
      <w:r>
        <w:t>переплетов).</w:t>
      </w:r>
    </w:p>
    <w:p w:rsidR="007C5876" w:rsidRDefault="007C5876" w:rsidP="007C5876">
      <w:pPr>
        <w:pStyle w:val="a5"/>
        <w:spacing w:before="1" w:line="360" w:lineRule="auto"/>
        <w:ind w:right="549" w:firstLine="456"/>
        <w:jc w:val="both"/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окнам,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конструировании,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пропускать</w:t>
      </w:r>
      <w:r>
        <w:rPr>
          <w:spacing w:val="1"/>
        </w:rPr>
        <w:t xml:space="preserve"> </w:t>
      </w:r>
      <w:r>
        <w:t>свет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требующейся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освещенности.</w:t>
      </w:r>
      <w:r>
        <w:rPr>
          <w:spacing w:val="1"/>
        </w:rPr>
        <w:t xml:space="preserve"> </w:t>
      </w:r>
      <w:r>
        <w:t>Окна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наружным ограждением. Следовательно, при их конструировании 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наружным</w:t>
      </w:r>
      <w:r>
        <w:rPr>
          <w:spacing w:val="1"/>
        </w:rPr>
        <w:t xml:space="preserve"> </w:t>
      </w:r>
      <w:r>
        <w:t>стенам,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теплозащитные качества,</w:t>
      </w:r>
      <w:r>
        <w:rPr>
          <w:spacing w:val="3"/>
        </w:rPr>
        <w:t xml:space="preserve"> </w:t>
      </w:r>
      <w:r>
        <w:t>воздухопроницаемость</w:t>
      </w:r>
      <w:r>
        <w:rPr>
          <w:spacing w:val="-2"/>
        </w:rPr>
        <w:t xml:space="preserve"> </w:t>
      </w:r>
      <w:r>
        <w:t>(продувание)</w:t>
      </w:r>
      <w:r>
        <w:rPr>
          <w:spacing w:val="-2"/>
        </w:rPr>
        <w:t xml:space="preserve"> </w:t>
      </w:r>
      <w:r>
        <w:t>и т.</w:t>
      </w:r>
      <w:r>
        <w:rPr>
          <w:spacing w:val="3"/>
        </w:rPr>
        <w:t xml:space="preserve"> </w:t>
      </w:r>
      <w:r>
        <w:t>п.</w:t>
      </w:r>
    </w:p>
    <w:p w:rsidR="007C5876" w:rsidRDefault="007C5876" w:rsidP="007C5876">
      <w:pPr>
        <w:widowControl/>
        <w:autoSpaceDE/>
        <w:autoSpaceDN/>
        <w:spacing w:line="360" w:lineRule="auto"/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7"/>
        </w:rPr>
      </w:pPr>
    </w:p>
    <w:p w:rsidR="007C5876" w:rsidRDefault="007C5876" w:rsidP="007C5876">
      <w:pPr>
        <w:pStyle w:val="1"/>
        <w:numPr>
          <w:ilvl w:val="2"/>
          <w:numId w:val="6"/>
        </w:numPr>
        <w:tabs>
          <w:tab w:val="left" w:pos="3737"/>
        </w:tabs>
        <w:spacing w:before="87"/>
        <w:ind w:hanging="706"/>
      </w:pPr>
      <w:bookmarkStart w:id="9" w:name="_TOC_250026"/>
      <w:r>
        <w:t>Балконы,</w:t>
      </w:r>
      <w:r>
        <w:rPr>
          <w:spacing w:val="-5"/>
        </w:rPr>
        <w:t xml:space="preserve"> </w:t>
      </w:r>
      <w:r>
        <w:t>эркеры,</w:t>
      </w:r>
      <w:r>
        <w:rPr>
          <w:spacing w:val="-4"/>
        </w:rPr>
        <w:t xml:space="preserve"> </w:t>
      </w:r>
      <w:bookmarkEnd w:id="9"/>
      <w:r>
        <w:t>лоджии</w:t>
      </w:r>
    </w:p>
    <w:p w:rsidR="007C5876" w:rsidRDefault="007C5876" w:rsidP="007C5876">
      <w:pPr>
        <w:pStyle w:val="a5"/>
        <w:spacing w:before="10"/>
        <w:ind w:left="0"/>
        <w:rPr>
          <w:b/>
          <w:sz w:val="37"/>
        </w:rPr>
      </w:pPr>
    </w:p>
    <w:p w:rsidR="007C5876" w:rsidRDefault="007C5876" w:rsidP="007C5876">
      <w:pPr>
        <w:pStyle w:val="a5"/>
        <w:spacing w:before="1" w:line="360" w:lineRule="auto"/>
        <w:ind w:right="551" w:firstLine="456"/>
        <w:jc w:val="both"/>
      </w:pPr>
      <w:r>
        <w:rPr>
          <w:i/>
        </w:rPr>
        <w:t xml:space="preserve">Балконы, эркеры, лоджии </w:t>
      </w:r>
      <w:r>
        <w:t>(рис. 12) существенно влияют на формирование</w:t>
      </w:r>
      <w:r>
        <w:rPr>
          <w:spacing w:val="1"/>
        </w:rPr>
        <w:t xml:space="preserve"> </w:t>
      </w:r>
      <w:r>
        <w:t>архитектурно-композиционного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обогащая</w:t>
      </w:r>
      <w:r>
        <w:rPr>
          <w:spacing w:val="1"/>
        </w:rPr>
        <w:t xml:space="preserve"> </w:t>
      </w:r>
      <w:r>
        <w:t>пластику</w:t>
      </w:r>
      <w:r>
        <w:rPr>
          <w:spacing w:val="1"/>
        </w:rPr>
        <w:t xml:space="preserve"> </w:t>
      </w:r>
      <w:r>
        <w:t>фасадов,</w:t>
      </w:r>
      <w:r>
        <w:rPr>
          <w:spacing w:val="1"/>
        </w:rPr>
        <w:t xml:space="preserve"> </w:t>
      </w:r>
      <w:r>
        <w:t>делая их более выразительными и рельефными. Они имеют различную форму и</w:t>
      </w:r>
      <w:r>
        <w:rPr>
          <w:spacing w:val="-67"/>
        </w:rPr>
        <w:t xml:space="preserve"> </w:t>
      </w:r>
      <w:r>
        <w:t>размеры в плане. Их можно отнести как к объёмно-планировочным, так и к</w:t>
      </w:r>
      <w:r>
        <w:rPr>
          <w:spacing w:val="1"/>
        </w:rPr>
        <w:t xml:space="preserve"> </w:t>
      </w:r>
      <w:r>
        <w:t>архитектурно-конструктивным</w:t>
      </w:r>
      <w:r>
        <w:rPr>
          <w:spacing w:val="1"/>
        </w:rPr>
        <w:t xml:space="preserve"> </w:t>
      </w:r>
      <w:r>
        <w:t>элементам,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функционально-конструктивным</w:t>
      </w:r>
      <w:r>
        <w:rPr>
          <w:spacing w:val="-67"/>
        </w:rPr>
        <w:t xml:space="preserve"> </w:t>
      </w:r>
      <w:r>
        <w:t>устройствам</w:t>
      </w:r>
      <w:r>
        <w:rPr>
          <w:spacing w:val="2"/>
        </w:rPr>
        <w:t xml:space="preserve"> </w:t>
      </w:r>
      <w:r>
        <w:t>здания.</w:t>
      </w:r>
    </w:p>
    <w:p w:rsidR="007C5876" w:rsidRDefault="007C5876" w:rsidP="007C5876">
      <w:pPr>
        <w:pStyle w:val="a5"/>
        <w:spacing w:before="1" w:line="360" w:lineRule="auto"/>
        <w:ind w:right="548" w:firstLine="456"/>
        <w:jc w:val="both"/>
      </w:pPr>
      <w:r>
        <w:rPr>
          <w:i/>
        </w:rPr>
        <w:t>Балкон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ограждениями,</w:t>
      </w:r>
      <w:r>
        <w:rPr>
          <w:spacing w:val="1"/>
        </w:rPr>
        <w:t xml:space="preserve"> </w:t>
      </w:r>
      <w:r>
        <w:t>вынесенная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71"/>
        </w:rPr>
        <w:t xml:space="preserve"> </w:t>
      </w:r>
      <w:r>
        <w:t>балкона:</w:t>
      </w:r>
      <w:r>
        <w:rPr>
          <w:spacing w:val="-67"/>
        </w:rPr>
        <w:t xml:space="preserve"> </w:t>
      </w:r>
      <w:r>
        <w:t>несущая плита, конструкция пола, ограждение. Вынос консоли балкона обычно</w:t>
      </w:r>
      <w:r>
        <w:rPr>
          <w:spacing w:val="1"/>
        </w:rPr>
        <w:t xml:space="preserve"> </w:t>
      </w:r>
      <w:r>
        <w:t>равен 0,8</w:t>
      </w:r>
      <w:r>
        <w:rPr>
          <w:spacing w:val="1"/>
        </w:rPr>
        <w:t xml:space="preserve"> </w:t>
      </w:r>
      <w:r>
        <w:t>м,</w:t>
      </w:r>
      <w:r>
        <w:rPr>
          <w:spacing w:val="4"/>
        </w:rPr>
        <w:t xml:space="preserve"> </w:t>
      </w:r>
      <w:r>
        <w:t>ширина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м.</w:t>
      </w:r>
    </w:p>
    <w:p w:rsidR="007C5876" w:rsidRDefault="007C5876" w:rsidP="007C5876">
      <w:pPr>
        <w:pStyle w:val="a5"/>
        <w:spacing w:line="360" w:lineRule="auto"/>
        <w:ind w:right="555" w:firstLine="456"/>
        <w:jc w:val="both"/>
      </w:pPr>
      <w:r>
        <w:rPr>
          <w:i/>
        </w:rPr>
        <w:t xml:space="preserve">Эркер </w:t>
      </w:r>
      <w:r>
        <w:t>– часть внутреннего объёма здания, вынесенная за пределы наружной</w:t>
      </w:r>
      <w:r>
        <w:rPr>
          <w:spacing w:val="-67"/>
        </w:rPr>
        <w:t xml:space="preserve"> </w:t>
      </w:r>
      <w:r>
        <w:t>стены. Эркер увеличивает полезную площадь помещения и его освещённость,</w:t>
      </w:r>
      <w:r>
        <w:rPr>
          <w:spacing w:val="1"/>
        </w:rPr>
        <w:t xml:space="preserve"> </w:t>
      </w:r>
      <w:r>
        <w:t>так как он всегда имеет окна. Обычно эркер не опускается до земли, охватывая</w:t>
      </w:r>
      <w:r>
        <w:rPr>
          <w:spacing w:val="1"/>
        </w:rPr>
        <w:t xml:space="preserve"> </w:t>
      </w:r>
      <w:r>
        <w:t>один или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этажей.</w:t>
      </w:r>
    </w:p>
    <w:p w:rsidR="007C5876" w:rsidRDefault="007C5876" w:rsidP="007C5876">
      <w:pPr>
        <w:pStyle w:val="a5"/>
        <w:spacing w:line="360" w:lineRule="auto"/>
        <w:ind w:right="550" w:firstLine="456"/>
        <w:jc w:val="both"/>
      </w:pPr>
      <w:r>
        <w:rPr>
          <w:i/>
        </w:rPr>
        <w:t>Лоджия</w:t>
      </w:r>
      <w:r>
        <w:rPr>
          <w:i/>
          <w:spacing w:val="16"/>
        </w:rPr>
        <w:t xml:space="preserve"> </w:t>
      </w:r>
      <w:r>
        <w:rPr>
          <w:i/>
        </w:rPr>
        <w:t>–</w:t>
      </w:r>
      <w:r>
        <w:rPr>
          <w:i/>
          <w:spacing w:val="17"/>
        </w:rPr>
        <w:t xml:space="preserve"> </w:t>
      </w:r>
      <w:r>
        <w:t>открытое</w:t>
      </w:r>
      <w:r>
        <w:rPr>
          <w:spacing w:val="17"/>
        </w:rPr>
        <w:t xml:space="preserve"> </w:t>
      </w:r>
      <w:r>
        <w:t>помещение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фасадной</w:t>
      </w:r>
      <w:r>
        <w:rPr>
          <w:spacing w:val="16"/>
        </w:rPr>
        <w:t xml:space="preserve"> </w:t>
      </w:r>
      <w:r>
        <w:t>стороны</w:t>
      </w:r>
      <w:r>
        <w:rPr>
          <w:spacing w:val="16"/>
        </w:rPr>
        <w:t xml:space="preserve"> </w:t>
      </w:r>
      <w:r>
        <w:t>здания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ограждённое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противоположность</w:t>
      </w:r>
      <w:r>
        <w:rPr>
          <w:spacing w:val="1"/>
        </w:rPr>
        <w:t xml:space="preserve"> </w:t>
      </w:r>
      <w:r>
        <w:t>эркеру,</w:t>
      </w:r>
      <w:r>
        <w:rPr>
          <w:spacing w:val="1"/>
        </w:rPr>
        <w:t xml:space="preserve"> </w:t>
      </w:r>
      <w:r>
        <w:t>врезается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(</w:t>
      </w:r>
      <w:r>
        <w:rPr>
          <w:i/>
        </w:rPr>
        <w:t>западающая лоджия</w:t>
      </w:r>
      <w:r>
        <w:t>), занимая ту часть площади и объёма, которая могла бы</w:t>
      </w:r>
      <w:r>
        <w:rPr>
          <w:spacing w:val="1"/>
        </w:rPr>
        <w:t xml:space="preserve"> </w:t>
      </w:r>
      <w:r>
        <w:t>входить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отапливаемых</w:t>
      </w:r>
      <w:r>
        <w:rPr>
          <w:spacing w:val="1"/>
        </w:rPr>
        <w:t xml:space="preserve"> </w:t>
      </w:r>
      <w:r>
        <w:t>помещений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ограничена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освещённости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 xml:space="preserve">примыкающего к лоджии. Лоджии могут быть и </w:t>
      </w:r>
      <w:r>
        <w:rPr>
          <w:i/>
        </w:rPr>
        <w:t>выносными</w:t>
      </w:r>
      <w:r>
        <w:t>. В этом случае с</w:t>
      </w:r>
      <w:r>
        <w:rPr>
          <w:spacing w:val="1"/>
        </w:rPr>
        <w:t xml:space="preserve"> </w:t>
      </w:r>
      <w:r>
        <w:t>боков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ограничены</w:t>
      </w:r>
      <w:r>
        <w:rPr>
          <w:spacing w:val="1"/>
        </w:rPr>
        <w:t xml:space="preserve"> </w:t>
      </w:r>
      <w:r>
        <w:t>сплошными</w:t>
      </w:r>
      <w:r>
        <w:rPr>
          <w:spacing w:val="1"/>
        </w:rPr>
        <w:t xml:space="preserve"> </w:t>
      </w:r>
      <w:r>
        <w:t>несущими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навесными</w:t>
      </w:r>
      <w:r>
        <w:rPr>
          <w:spacing w:val="1"/>
        </w:rPr>
        <w:t xml:space="preserve"> </w:t>
      </w:r>
      <w:r>
        <w:t>стенками,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сверху</w:t>
      </w:r>
      <w:r>
        <w:rPr>
          <w:spacing w:val="-4"/>
        </w:rPr>
        <w:t xml:space="preserve"> </w:t>
      </w:r>
      <w:r>
        <w:t>плитой.</w:t>
      </w:r>
      <w:r>
        <w:rPr>
          <w:spacing w:val="4"/>
        </w:rPr>
        <w:t xml:space="preserve"> </w:t>
      </w:r>
      <w:r>
        <w:t>Лоджии имеют ширину 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1,2</w:t>
      </w:r>
      <w:r>
        <w:rPr>
          <w:spacing w:val="-4"/>
        </w:rPr>
        <w:t xml:space="preserve"> </w:t>
      </w:r>
      <w:r>
        <w:t>м.</w:t>
      </w:r>
    </w:p>
    <w:p w:rsidR="007C5876" w:rsidRDefault="007C5876" w:rsidP="007C5876">
      <w:pPr>
        <w:pStyle w:val="a5"/>
        <w:spacing w:before="1" w:line="360" w:lineRule="auto"/>
        <w:ind w:right="552" w:firstLine="456"/>
        <w:jc w:val="both"/>
      </w:pPr>
      <w:r>
        <w:t>Рациональность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балконов,</w:t>
      </w:r>
      <w:r>
        <w:rPr>
          <w:spacing w:val="1"/>
        </w:rPr>
        <w:t xml:space="preserve"> </w:t>
      </w:r>
      <w:r>
        <w:t>эркеров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лоджий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климатических условий района строительства и конструктивных особенностей</w:t>
      </w:r>
      <w:r>
        <w:rPr>
          <w:spacing w:val="1"/>
        </w:rPr>
        <w:t xml:space="preserve"> </w:t>
      </w:r>
      <w:r>
        <w:t>здания.</w:t>
      </w:r>
    </w:p>
    <w:p w:rsidR="007C5876" w:rsidRDefault="007C5876" w:rsidP="007C5876">
      <w:pPr>
        <w:widowControl/>
        <w:autoSpaceDE/>
        <w:autoSpaceDN/>
        <w:spacing w:line="360" w:lineRule="auto"/>
        <w:sectPr w:rsidR="007C5876">
          <w:pgSz w:w="11900" w:h="16820"/>
          <w:pgMar w:top="1000" w:right="580" w:bottom="280" w:left="900" w:header="699" w:footer="0" w:gutter="0"/>
          <w:cols w:space="720"/>
        </w:sect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ind w:left="0"/>
        <w:rPr>
          <w:sz w:val="20"/>
        </w:rPr>
      </w:pPr>
    </w:p>
    <w:p w:rsidR="007C5876" w:rsidRDefault="007C5876" w:rsidP="007C5876">
      <w:pPr>
        <w:pStyle w:val="a5"/>
        <w:spacing w:before="10" w:after="1"/>
        <w:ind w:left="0"/>
        <w:rPr>
          <w:sz w:val="10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3"/>
      </w:tblGrid>
      <w:tr w:rsidR="007C5876" w:rsidTr="007C5876">
        <w:trPr>
          <w:trHeight w:val="321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876" w:rsidRDefault="007C5876">
            <w:pPr>
              <w:pStyle w:val="TableParagraph"/>
              <w:spacing w:line="301" w:lineRule="exact"/>
              <w:ind w:left="2087" w:right="20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Рис.12.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Балконы</w:t>
            </w:r>
            <w:proofErr w:type="spellEnd"/>
            <w:r>
              <w:rPr>
                <w:b/>
                <w:sz w:val="28"/>
              </w:rPr>
              <w:t>,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лоджии</w:t>
            </w:r>
            <w:proofErr w:type="spellEnd"/>
            <w:r>
              <w:rPr>
                <w:b/>
                <w:sz w:val="28"/>
              </w:rPr>
              <w:t>,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эркеры</w:t>
            </w:r>
            <w:proofErr w:type="spellEnd"/>
          </w:p>
        </w:tc>
      </w:tr>
      <w:tr w:rsidR="007C5876" w:rsidTr="007C5876">
        <w:trPr>
          <w:trHeight w:val="12551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876" w:rsidRDefault="007C5876">
            <w:pPr>
              <w:pStyle w:val="TableParagraph"/>
              <w:rPr>
                <w:sz w:val="20"/>
              </w:rPr>
            </w:pPr>
          </w:p>
          <w:p w:rsidR="007C5876" w:rsidRDefault="007C5876">
            <w:pPr>
              <w:pStyle w:val="TableParagraph"/>
              <w:rPr>
                <w:sz w:val="20"/>
              </w:rPr>
            </w:pPr>
          </w:p>
          <w:p w:rsidR="007C5876" w:rsidRDefault="007C5876">
            <w:pPr>
              <w:pStyle w:val="TableParagraph"/>
              <w:rPr>
                <w:sz w:val="20"/>
              </w:rPr>
            </w:pPr>
          </w:p>
          <w:p w:rsidR="007C5876" w:rsidRDefault="007C5876">
            <w:pPr>
              <w:pStyle w:val="TableParagraph"/>
              <w:spacing w:before="4" w:after="1"/>
              <w:rPr>
                <w:sz w:val="24"/>
              </w:rPr>
            </w:pPr>
          </w:p>
          <w:p w:rsidR="007C5876" w:rsidRDefault="007C5876">
            <w:pPr>
              <w:pStyle w:val="TableParagraph"/>
              <w:ind w:left="1463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4191000" cy="6266180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0" cy="626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5876" w:rsidRDefault="007C5876">
            <w:pPr>
              <w:pStyle w:val="TableParagraph"/>
              <w:rPr>
                <w:sz w:val="30"/>
              </w:rPr>
            </w:pPr>
          </w:p>
          <w:p w:rsidR="007C5876" w:rsidRDefault="007C5876">
            <w:pPr>
              <w:pStyle w:val="TableParagraph"/>
              <w:spacing w:before="2"/>
              <w:rPr>
                <w:sz w:val="30"/>
              </w:rPr>
            </w:pPr>
          </w:p>
          <w:p w:rsidR="007C5876" w:rsidRPr="007C5876" w:rsidRDefault="007C5876">
            <w:pPr>
              <w:pStyle w:val="TableParagraph"/>
              <w:ind w:left="2081" w:right="2082"/>
              <w:jc w:val="center"/>
              <w:rPr>
                <w:sz w:val="28"/>
                <w:lang w:val="ru-RU"/>
              </w:rPr>
            </w:pPr>
            <w:r w:rsidRPr="007C5876">
              <w:rPr>
                <w:sz w:val="28"/>
                <w:lang w:val="ru-RU"/>
              </w:rPr>
              <w:t>а)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балкон;</w:t>
            </w:r>
            <w:r w:rsidRPr="007C5876">
              <w:rPr>
                <w:spacing w:val="-2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б)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лоджии;</w:t>
            </w:r>
            <w:r w:rsidRPr="007C5876">
              <w:rPr>
                <w:spacing w:val="-1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в)</w:t>
            </w:r>
            <w:r w:rsidRPr="007C5876">
              <w:rPr>
                <w:spacing w:val="-3"/>
                <w:sz w:val="28"/>
                <w:lang w:val="ru-RU"/>
              </w:rPr>
              <w:t xml:space="preserve"> </w:t>
            </w:r>
            <w:r w:rsidRPr="007C5876">
              <w:rPr>
                <w:sz w:val="28"/>
                <w:lang w:val="ru-RU"/>
              </w:rPr>
              <w:t>эркер.</w:t>
            </w:r>
          </w:p>
        </w:tc>
      </w:tr>
    </w:tbl>
    <w:p w:rsidR="007C5876" w:rsidRDefault="007C5876" w:rsidP="007C5876"/>
    <w:p w:rsidR="00134BA0" w:rsidRDefault="00134BA0"/>
    <w:sectPr w:rsidR="00134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B7C5A"/>
    <w:multiLevelType w:val="multilevel"/>
    <w:tmpl w:val="57F83CBC"/>
    <w:lvl w:ilvl="0">
      <w:start w:val="4"/>
      <w:numFmt w:val="decimal"/>
      <w:lvlText w:val="%1"/>
      <w:lvlJc w:val="left"/>
      <w:pPr>
        <w:ind w:left="3736" w:hanging="705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</w:pPr>
      <w:rPr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lang w:val="ru-RU" w:eastAsia="en-US" w:bidi="ar-SA"/>
      </w:rPr>
    </w:lvl>
  </w:abstractNum>
  <w:abstractNum w:abstractNumId="1">
    <w:nsid w:val="56070BCD"/>
    <w:multiLevelType w:val="multilevel"/>
    <w:tmpl w:val="4D98290E"/>
    <w:lvl w:ilvl="0">
      <w:start w:val="1"/>
      <w:numFmt w:val="decimal"/>
      <w:lvlText w:val="%1."/>
      <w:lvlJc w:val="left"/>
      <w:pPr>
        <w:ind w:left="232" w:hanging="3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lang w:val="ru-RU" w:eastAsia="en-US" w:bidi="ar-SA"/>
      </w:rPr>
    </w:lvl>
  </w:abstractNum>
  <w:abstractNum w:abstractNumId="2">
    <w:nsid w:val="71DE34BF"/>
    <w:multiLevelType w:val="hybridMultilevel"/>
    <w:tmpl w:val="866AF2C8"/>
    <w:lvl w:ilvl="0" w:tplc="A4C6DA90">
      <w:numFmt w:val="bullet"/>
      <w:lvlText w:val="–"/>
      <w:lvlJc w:val="left"/>
      <w:pPr>
        <w:ind w:left="232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8A1F36">
      <w:numFmt w:val="bullet"/>
      <w:lvlText w:val="•"/>
      <w:lvlJc w:val="left"/>
      <w:pPr>
        <w:ind w:left="1258" w:hanging="221"/>
      </w:pPr>
      <w:rPr>
        <w:lang w:val="ru-RU" w:eastAsia="en-US" w:bidi="ar-SA"/>
      </w:rPr>
    </w:lvl>
    <w:lvl w:ilvl="2" w:tplc="D486D50C">
      <w:numFmt w:val="bullet"/>
      <w:lvlText w:val="•"/>
      <w:lvlJc w:val="left"/>
      <w:pPr>
        <w:ind w:left="2276" w:hanging="221"/>
      </w:pPr>
      <w:rPr>
        <w:lang w:val="ru-RU" w:eastAsia="en-US" w:bidi="ar-SA"/>
      </w:rPr>
    </w:lvl>
    <w:lvl w:ilvl="3" w:tplc="C780085A">
      <w:numFmt w:val="bullet"/>
      <w:lvlText w:val="•"/>
      <w:lvlJc w:val="left"/>
      <w:pPr>
        <w:ind w:left="3294" w:hanging="221"/>
      </w:pPr>
      <w:rPr>
        <w:lang w:val="ru-RU" w:eastAsia="en-US" w:bidi="ar-SA"/>
      </w:rPr>
    </w:lvl>
    <w:lvl w:ilvl="4" w:tplc="CA747F42">
      <w:numFmt w:val="bullet"/>
      <w:lvlText w:val="•"/>
      <w:lvlJc w:val="left"/>
      <w:pPr>
        <w:ind w:left="4312" w:hanging="221"/>
      </w:pPr>
      <w:rPr>
        <w:lang w:val="ru-RU" w:eastAsia="en-US" w:bidi="ar-SA"/>
      </w:rPr>
    </w:lvl>
    <w:lvl w:ilvl="5" w:tplc="972612B8">
      <w:numFmt w:val="bullet"/>
      <w:lvlText w:val="•"/>
      <w:lvlJc w:val="left"/>
      <w:pPr>
        <w:ind w:left="5330" w:hanging="221"/>
      </w:pPr>
      <w:rPr>
        <w:lang w:val="ru-RU" w:eastAsia="en-US" w:bidi="ar-SA"/>
      </w:rPr>
    </w:lvl>
    <w:lvl w:ilvl="6" w:tplc="881035C2">
      <w:numFmt w:val="bullet"/>
      <w:lvlText w:val="•"/>
      <w:lvlJc w:val="left"/>
      <w:pPr>
        <w:ind w:left="6348" w:hanging="221"/>
      </w:pPr>
      <w:rPr>
        <w:lang w:val="ru-RU" w:eastAsia="en-US" w:bidi="ar-SA"/>
      </w:rPr>
    </w:lvl>
    <w:lvl w:ilvl="7" w:tplc="DBFE54A0">
      <w:numFmt w:val="bullet"/>
      <w:lvlText w:val="•"/>
      <w:lvlJc w:val="left"/>
      <w:pPr>
        <w:ind w:left="7366" w:hanging="221"/>
      </w:pPr>
      <w:rPr>
        <w:lang w:val="ru-RU" w:eastAsia="en-US" w:bidi="ar-SA"/>
      </w:rPr>
    </w:lvl>
    <w:lvl w:ilvl="8" w:tplc="E24E5220">
      <w:numFmt w:val="bullet"/>
      <w:lvlText w:val="•"/>
      <w:lvlJc w:val="left"/>
      <w:pPr>
        <w:ind w:left="8384" w:hanging="221"/>
      </w:pPr>
      <w:rPr>
        <w:lang w:val="ru-RU" w:eastAsia="en-US" w:bidi="ar-SA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>
      <w:startOverride w:val="4"/>
    </w:lvlOverride>
    <w:lvlOverride w:ilvl="1">
      <w:startOverride w:val="2"/>
    </w:lvlOverride>
    <w:lvlOverride w:ilvl="2">
      <w:startOverride w:val="8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FA2"/>
    <w:rsid w:val="00134BA0"/>
    <w:rsid w:val="00452FA2"/>
    <w:rsid w:val="007C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7C5876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7C5876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587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C5876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11">
    <w:name w:val="toc 1"/>
    <w:basedOn w:val="a"/>
    <w:autoRedefine/>
    <w:uiPriority w:val="1"/>
    <w:semiHidden/>
    <w:unhideWhenUsed/>
    <w:qFormat/>
    <w:rsid w:val="007C5876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7C5876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semiHidden/>
    <w:unhideWhenUsed/>
    <w:qFormat/>
    <w:rsid w:val="007C5876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semiHidden/>
    <w:unhideWhenUsed/>
    <w:qFormat/>
    <w:rsid w:val="007C5876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7C5876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7C587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unhideWhenUsed/>
    <w:qFormat/>
    <w:rsid w:val="007C5876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7C5876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7C58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5876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7C5876"/>
    <w:pPr>
      <w:ind w:left="232" w:hanging="495"/>
    </w:pPr>
  </w:style>
  <w:style w:type="paragraph" w:customStyle="1" w:styleId="msonormal0">
    <w:name w:val="msonormal"/>
    <w:basedOn w:val="a"/>
    <w:rsid w:val="007C58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C5876"/>
  </w:style>
  <w:style w:type="table" w:customStyle="1" w:styleId="TableNormal">
    <w:name w:val="Table Normal"/>
    <w:uiPriority w:val="2"/>
    <w:semiHidden/>
    <w:qFormat/>
    <w:rsid w:val="007C587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7C5876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7C5876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587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C5876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11">
    <w:name w:val="toc 1"/>
    <w:basedOn w:val="a"/>
    <w:autoRedefine/>
    <w:uiPriority w:val="1"/>
    <w:semiHidden/>
    <w:unhideWhenUsed/>
    <w:qFormat/>
    <w:rsid w:val="007C5876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7C5876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semiHidden/>
    <w:unhideWhenUsed/>
    <w:qFormat/>
    <w:rsid w:val="007C5876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semiHidden/>
    <w:unhideWhenUsed/>
    <w:qFormat/>
    <w:rsid w:val="007C5876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7C5876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7C587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unhideWhenUsed/>
    <w:qFormat/>
    <w:rsid w:val="007C5876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7C5876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7C58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5876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7C5876"/>
    <w:pPr>
      <w:ind w:left="232" w:hanging="495"/>
    </w:pPr>
  </w:style>
  <w:style w:type="paragraph" w:customStyle="1" w:styleId="msonormal0">
    <w:name w:val="msonormal"/>
    <w:basedOn w:val="a"/>
    <w:rsid w:val="007C58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C5876"/>
  </w:style>
  <w:style w:type="table" w:customStyle="1" w:styleId="TableNormal">
    <w:name w:val="Table Normal"/>
    <w:uiPriority w:val="2"/>
    <w:semiHidden/>
    <w:qFormat/>
    <w:rsid w:val="007C587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3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2094</Words>
  <Characters>11942</Characters>
  <Application>Microsoft Office Word</Application>
  <DocSecurity>0</DocSecurity>
  <Lines>99</Lines>
  <Paragraphs>28</Paragraphs>
  <ScaleCrop>false</ScaleCrop>
  <Company/>
  <LinksUpToDate>false</LinksUpToDate>
  <CharactersWithSpaces>14008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2024-10-08T11:17:00Z</dcterms:created>
  <dcterms:modified xsi:type="dcterms:W3CDTF">2024-10-08T11:19:00Z</dcterms:modified>
</cp:coreProperties>
</file>